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FFA0" w14:textId="77777777" w:rsidR="002F1CEA" w:rsidRDefault="00082DD0">
      <w:pPr>
        <w:spacing w:after="0"/>
        <w:jc w:val="center"/>
        <w:rPr>
          <w:rFonts w:ascii="Garamond" w:hAnsi="Garamond" w:cs="Arial"/>
          <w:b/>
          <w:bCs/>
        </w:rPr>
      </w:pPr>
      <w:bookmarkStart w:id="0" w:name="_Hlk17277771"/>
      <w:r w:rsidRPr="00C97E6F">
        <w:rPr>
          <w:rFonts w:ascii="Garamond" w:hAnsi="Garamond" w:cs="Arial"/>
          <w:b/>
          <w:bCs/>
        </w:rPr>
        <w:t xml:space="preserve">GENERAL CONDITIONS OF SALE </w:t>
      </w:r>
    </w:p>
    <w:p w14:paraId="0CC867D5" w14:textId="1EED7BBA" w:rsidR="002F1CEA" w:rsidRDefault="00082DD0">
      <w:pPr>
        <w:spacing w:after="0"/>
        <w:jc w:val="center"/>
        <w:rPr>
          <w:rFonts w:ascii="Garamond" w:hAnsi="Garamond" w:cs="Arial"/>
          <w:b/>
          <w:bCs/>
        </w:rPr>
      </w:pPr>
      <w:r>
        <w:rPr>
          <w:rFonts w:ascii="Garamond" w:hAnsi="Garamond" w:cs="Arial"/>
          <w:b/>
          <w:bCs/>
        </w:rPr>
        <w:t xml:space="preserve">SRL </w:t>
      </w:r>
      <w:r w:rsidR="006E0590">
        <w:rPr>
          <w:rFonts w:ascii="Garamond" w:hAnsi="Garamond" w:cs="Arial"/>
          <w:b/>
          <w:bCs/>
        </w:rPr>
        <w:t xml:space="preserve">PRO-IDIOMA </w:t>
      </w:r>
      <w:r w:rsidR="00247F43">
        <w:rPr>
          <w:rFonts w:ascii="Garamond" w:hAnsi="Garamond" w:cs="Arial"/>
          <w:b/>
          <w:bCs/>
        </w:rPr>
        <w:t>TRA</w:t>
      </w:r>
      <w:r w:rsidR="00B85660">
        <w:rPr>
          <w:rFonts w:ascii="Garamond" w:hAnsi="Garamond" w:cs="Arial"/>
          <w:b/>
          <w:bCs/>
        </w:rPr>
        <w:t>DUCTION</w:t>
      </w:r>
    </w:p>
    <w:p w14:paraId="7F440D86" w14:textId="77777777" w:rsidR="00C97E6F" w:rsidRPr="00C97E6F" w:rsidRDefault="00C97E6F" w:rsidP="00417CC4">
      <w:pPr>
        <w:spacing w:after="0"/>
        <w:jc w:val="center"/>
        <w:rPr>
          <w:rFonts w:ascii="Garamond" w:hAnsi="Garamond" w:cs="Arial"/>
          <w:b/>
          <w:bCs/>
        </w:rPr>
      </w:pPr>
    </w:p>
    <w:p w14:paraId="70C7C1E4" w14:textId="77777777" w:rsidR="0065193F" w:rsidRPr="00C97E6F" w:rsidRDefault="0065193F" w:rsidP="00632D9B">
      <w:pPr>
        <w:spacing w:after="0"/>
        <w:rPr>
          <w:rFonts w:ascii="Garamond" w:hAnsi="Garamond" w:cs="Arial"/>
          <w:b/>
          <w:bCs/>
          <w:sz w:val="18"/>
          <w:szCs w:val="18"/>
        </w:rPr>
      </w:pPr>
    </w:p>
    <w:p w14:paraId="3A663D8B" w14:textId="77777777" w:rsidR="0063369A" w:rsidRDefault="0063369A" w:rsidP="00632D9B">
      <w:pPr>
        <w:spacing w:after="0" w:line="240" w:lineRule="auto"/>
        <w:ind w:left="-284" w:right="-142"/>
        <w:jc w:val="both"/>
        <w:rPr>
          <w:rFonts w:ascii="Garamond" w:hAnsi="Garamond" w:cs="Arial"/>
          <w:b/>
          <w:bCs/>
        </w:rPr>
        <w:sectPr w:rsidR="0063369A" w:rsidSect="00C97E6F">
          <w:footerReference w:type="default" r:id="rId8"/>
          <w:pgSz w:w="11906" w:h="16838"/>
          <w:pgMar w:top="426" w:right="1417" w:bottom="1135" w:left="1417" w:header="708" w:footer="708" w:gutter="0"/>
          <w:cols w:space="720"/>
          <w:docGrid w:linePitch="360"/>
        </w:sectPr>
      </w:pPr>
    </w:p>
    <w:p w14:paraId="7F53BEC1" w14:textId="77777777" w:rsidR="002F1CEA" w:rsidRDefault="00082DD0">
      <w:pPr>
        <w:spacing w:after="0" w:line="240" w:lineRule="auto"/>
        <w:ind w:left="-284" w:right="-142"/>
        <w:jc w:val="both"/>
        <w:rPr>
          <w:rFonts w:ascii="Garamond" w:hAnsi="Garamond" w:cs="Arial"/>
          <w:b/>
          <w:bCs/>
          <w:sz w:val="20"/>
          <w:szCs w:val="20"/>
        </w:rPr>
      </w:pPr>
      <w:r w:rsidRPr="004F447C">
        <w:rPr>
          <w:rFonts w:ascii="Garamond" w:hAnsi="Garamond" w:cs="Arial"/>
          <w:b/>
          <w:bCs/>
          <w:sz w:val="20"/>
          <w:szCs w:val="20"/>
        </w:rPr>
        <w:t>LEGAL INFORMATION</w:t>
      </w:r>
    </w:p>
    <w:p w14:paraId="4AC9FA55"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In compliance with articles III.74, III.76 and XIV.3 of the Economic Law Code, the following legal information regarding the form, structure, organisation and operation of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00AF49A2">
        <w:rPr>
          <w:rFonts w:ascii="Garamond" w:hAnsi="Garamond" w:cs="Arial"/>
          <w:sz w:val="20"/>
          <w:szCs w:val="20"/>
          <w:lang w:val="fr-BE"/>
        </w:rPr>
        <w:t xml:space="preserve">SRL </w:t>
      </w:r>
      <w:r w:rsidRPr="004F447C">
        <w:rPr>
          <w:rFonts w:ascii="Garamond" w:hAnsi="Garamond" w:cs="Arial"/>
          <w:sz w:val="20"/>
          <w:szCs w:val="20"/>
          <w:lang w:val="fr-BE"/>
        </w:rPr>
        <w:t xml:space="preserve">is </w:t>
      </w:r>
      <w:proofErr w:type="gramStart"/>
      <w:r w:rsidRPr="004F447C">
        <w:rPr>
          <w:rFonts w:ascii="Garamond" w:hAnsi="Garamond" w:cs="Arial"/>
          <w:sz w:val="20"/>
          <w:szCs w:val="20"/>
          <w:lang w:val="fr-BE"/>
        </w:rPr>
        <w:t>provided:</w:t>
      </w:r>
      <w:proofErr w:type="gramEnd"/>
    </w:p>
    <w:p w14:paraId="41957169" w14:textId="77777777" w:rsidR="002F1CEA" w:rsidRDefault="00082DD0">
      <w:pPr>
        <w:numPr>
          <w:ilvl w:val="0"/>
          <w:numId w:val="2"/>
        </w:numPr>
        <w:spacing w:after="0" w:line="240" w:lineRule="auto"/>
        <w:ind w:left="284" w:right="-142" w:hanging="284"/>
        <w:jc w:val="both"/>
        <w:rPr>
          <w:rFonts w:ascii="Garamond" w:hAnsi="Garamond" w:cs="Arial"/>
          <w:sz w:val="20"/>
          <w:szCs w:val="20"/>
          <w:lang w:val="fr-BE"/>
        </w:rPr>
      </w:pPr>
      <w:proofErr w:type="gramStart"/>
      <w:r w:rsidRPr="004F447C">
        <w:rPr>
          <w:rFonts w:ascii="Garamond" w:hAnsi="Garamond" w:cs="Arial"/>
          <w:sz w:val="20"/>
          <w:szCs w:val="20"/>
          <w:u w:val="single"/>
          <w:lang w:val="fr-BE"/>
        </w:rPr>
        <w:t>Name</w:t>
      </w:r>
      <w:r w:rsidRPr="004F447C">
        <w:rPr>
          <w:rFonts w:ascii="Garamond" w:hAnsi="Garamond" w:cs="Arial"/>
          <w:sz w:val="20"/>
          <w:szCs w:val="20"/>
          <w:lang w:val="fr-BE"/>
        </w:rPr>
        <w:t>:</w:t>
      </w:r>
      <w:proofErr w:type="gramEnd"/>
      <w:r w:rsidRPr="004F447C">
        <w:rPr>
          <w:rFonts w:ascii="Garamond" w:hAnsi="Garamond" w:cs="Arial"/>
          <w:sz w:val="20"/>
          <w:szCs w:val="20"/>
          <w:lang w:val="fr-BE"/>
        </w:rPr>
        <w:t xml:space="preserve"> </w:t>
      </w:r>
      <w:r w:rsidR="00207338">
        <w:rPr>
          <w:rFonts w:ascii="Garamond" w:hAnsi="Garamond" w:cs="Arial"/>
          <w:sz w:val="20"/>
          <w:szCs w:val="20"/>
          <w:lang w:val="fr-BE"/>
        </w:rPr>
        <w:t>PRO-IDIOMA TRADUCTION</w:t>
      </w:r>
    </w:p>
    <w:p w14:paraId="1D2C9D84" w14:textId="77777777" w:rsidR="002F1CEA" w:rsidRDefault="00082DD0">
      <w:pPr>
        <w:numPr>
          <w:ilvl w:val="0"/>
          <w:numId w:val="2"/>
        </w:numPr>
        <w:spacing w:after="0" w:line="240" w:lineRule="auto"/>
        <w:ind w:left="284" w:right="-142" w:hanging="284"/>
        <w:jc w:val="both"/>
        <w:rPr>
          <w:rFonts w:ascii="Garamond" w:hAnsi="Garamond" w:cs="Arial"/>
          <w:sz w:val="20"/>
          <w:szCs w:val="20"/>
          <w:lang w:val="fr-BE"/>
        </w:rPr>
      </w:pPr>
      <w:r w:rsidRPr="004F447C">
        <w:rPr>
          <w:rFonts w:ascii="Garamond" w:hAnsi="Garamond" w:cs="Arial"/>
          <w:sz w:val="20"/>
          <w:szCs w:val="20"/>
          <w:u w:val="single"/>
          <w:lang w:val="fr-BE"/>
        </w:rPr>
        <w:t xml:space="preserve">Trade </w:t>
      </w:r>
      <w:proofErr w:type="gramStart"/>
      <w:r w:rsidRPr="004F447C">
        <w:rPr>
          <w:rFonts w:ascii="Garamond" w:hAnsi="Garamond" w:cs="Arial"/>
          <w:sz w:val="20"/>
          <w:szCs w:val="20"/>
          <w:u w:val="single"/>
          <w:lang w:val="fr-BE"/>
        </w:rPr>
        <w:t>name</w:t>
      </w:r>
      <w:r w:rsidRPr="004F447C">
        <w:rPr>
          <w:rFonts w:ascii="Garamond" w:hAnsi="Garamond" w:cs="Arial"/>
          <w:sz w:val="20"/>
          <w:szCs w:val="20"/>
          <w:lang w:val="fr-BE"/>
        </w:rPr>
        <w:t>:</w:t>
      </w:r>
      <w:proofErr w:type="gramEnd"/>
      <w:r w:rsidRPr="004F447C">
        <w:rPr>
          <w:rFonts w:ascii="Garamond" w:hAnsi="Garamond" w:cs="Arial"/>
          <w:sz w:val="20"/>
          <w:szCs w:val="20"/>
          <w:lang w:val="fr-BE"/>
        </w:rPr>
        <w:t xml:space="preserve"> </w:t>
      </w:r>
      <w:r w:rsidR="006E0590">
        <w:rPr>
          <w:rFonts w:ascii="Garamond" w:hAnsi="Garamond" w:cs="Arial"/>
          <w:sz w:val="20"/>
          <w:szCs w:val="20"/>
          <w:lang w:val="fr-BE"/>
        </w:rPr>
        <w:t xml:space="preserve">PRO-IDIOMA </w:t>
      </w:r>
      <w:r w:rsidR="00247F43">
        <w:rPr>
          <w:rFonts w:ascii="Garamond" w:hAnsi="Garamond" w:cs="Arial"/>
          <w:sz w:val="20"/>
          <w:szCs w:val="20"/>
          <w:lang w:val="fr-BE"/>
        </w:rPr>
        <w:t>TRADUCTION</w:t>
      </w:r>
    </w:p>
    <w:p w14:paraId="53A398A9" w14:textId="77777777" w:rsidR="002F1CEA" w:rsidRDefault="00082DD0">
      <w:pPr>
        <w:numPr>
          <w:ilvl w:val="0"/>
          <w:numId w:val="2"/>
        </w:numPr>
        <w:spacing w:after="0" w:line="240" w:lineRule="auto"/>
        <w:ind w:left="284" w:right="-142" w:hanging="284"/>
        <w:jc w:val="both"/>
        <w:rPr>
          <w:rFonts w:ascii="Garamond" w:hAnsi="Garamond" w:cs="Arial"/>
          <w:sz w:val="20"/>
          <w:szCs w:val="20"/>
          <w:lang w:val="fr-BE"/>
        </w:rPr>
      </w:pPr>
      <w:r w:rsidRPr="004F447C">
        <w:rPr>
          <w:rFonts w:ascii="Garamond" w:hAnsi="Garamond" w:cs="Arial"/>
          <w:sz w:val="20"/>
          <w:szCs w:val="20"/>
          <w:u w:val="single"/>
          <w:lang w:val="fr-BE"/>
        </w:rPr>
        <w:t xml:space="preserve">Legal </w:t>
      </w:r>
      <w:proofErr w:type="gramStart"/>
      <w:r w:rsidRPr="004F447C">
        <w:rPr>
          <w:rFonts w:ascii="Garamond" w:hAnsi="Garamond" w:cs="Arial"/>
          <w:sz w:val="20"/>
          <w:szCs w:val="20"/>
          <w:u w:val="single"/>
          <w:lang w:val="fr-BE"/>
        </w:rPr>
        <w:t>form</w:t>
      </w:r>
      <w:r w:rsidRPr="004F447C">
        <w:rPr>
          <w:rFonts w:ascii="Garamond" w:hAnsi="Garamond" w:cs="Arial"/>
          <w:sz w:val="20"/>
          <w:szCs w:val="20"/>
          <w:lang w:val="fr-BE"/>
        </w:rPr>
        <w:t>:</w:t>
      </w:r>
      <w:proofErr w:type="gramEnd"/>
      <w:r w:rsidRPr="004F447C">
        <w:rPr>
          <w:rFonts w:ascii="Garamond" w:hAnsi="Garamond" w:cs="Arial"/>
          <w:sz w:val="20"/>
          <w:szCs w:val="20"/>
          <w:lang w:val="fr-BE"/>
        </w:rPr>
        <w:t xml:space="preserve"> </w:t>
      </w:r>
      <w:r w:rsidR="007E6269">
        <w:rPr>
          <w:rFonts w:ascii="Garamond" w:hAnsi="Garamond" w:cs="Arial"/>
          <w:sz w:val="20"/>
          <w:szCs w:val="20"/>
          <w:lang w:val="fr-BE"/>
        </w:rPr>
        <w:t xml:space="preserve">Limited liability </w:t>
      </w:r>
      <w:r w:rsidR="006E0590">
        <w:rPr>
          <w:rFonts w:ascii="Garamond" w:hAnsi="Garamond" w:cs="Arial"/>
          <w:sz w:val="20"/>
          <w:szCs w:val="20"/>
          <w:lang w:val="fr-BE"/>
        </w:rPr>
        <w:t>company (SRL)</w:t>
      </w:r>
    </w:p>
    <w:p w14:paraId="46245EB7" w14:textId="77777777" w:rsidR="002F1CEA" w:rsidRDefault="00082DD0">
      <w:pPr>
        <w:numPr>
          <w:ilvl w:val="0"/>
          <w:numId w:val="2"/>
        </w:numPr>
        <w:spacing w:after="0" w:line="240" w:lineRule="auto"/>
        <w:ind w:left="284" w:right="-142" w:hanging="284"/>
        <w:jc w:val="both"/>
        <w:rPr>
          <w:rFonts w:ascii="Garamond" w:hAnsi="Garamond" w:cs="Arial"/>
          <w:sz w:val="20"/>
          <w:szCs w:val="20"/>
          <w:lang w:val="fr-BE"/>
        </w:rPr>
      </w:pPr>
      <w:proofErr w:type="gramStart"/>
      <w:r w:rsidRPr="004F447C">
        <w:rPr>
          <w:rFonts w:ascii="Garamond" w:hAnsi="Garamond" w:cs="Arial"/>
          <w:sz w:val="20"/>
          <w:szCs w:val="20"/>
          <w:u w:val="single"/>
          <w:lang w:val="fr-BE"/>
        </w:rPr>
        <w:t>Address</w:t>
      </w:r>
      <w:r w:rsidRPr="004F447C">
        <w:rPr>
          <w:rFonts w:ascii="Garamond" w:hAnsi="Garamond" w:cs="Arial"/>
          <w:sz w:val="20"/>
          <w:szCs w:val="20"/>
          <w:lang w:val="fr-BE"/>
        </w:rPr>
        <w:t>:</w:t>
      </w:r>
      <w:proofErr w:type="gramEnd"/>
      <w:r w:rsidRPr="004F447C">
        <w:rPr>
          <w:rFonts w:ascii="Garamond" w:hAnsi="Garamond" w:cs="Arial"/>
          <w:sz w:val="20"/>
          <w:szCs w:val="20"/>
          <w:lang w:val="fr-BE"/>
        </w:rPr>
        <w:t xml:space="preserve"> </w:t>
      </w:r>
      <w:r w:rsidR="006E0590">
        <w:rPr>
          <w:rFonts w:ascii="Garamond" w:hAnsi="Garamond" w:cs="Arial"/>
          <w:sz w:val="20"/>
          <w:szCs w:val="20"/>
          <w:lang w:val="fr-BE"/>
        </w:rPr>
        <w:t>Marvie 81, 6600 BASTOGNE</w:t>
      </w:r>
    </w:p>
    <w:p w14:paraId="7C526BB7" w14:textId="77777777" w:rsidR="002F1CEA" w:rsidRDefault="00082DD0">
      <w:pPr>
        <w:numPr>
          <w:ilvl w:val="0"/>
          <w:numId w:val="2"/>
        </w:numPr>
        <w:spacing w:after="0" w:line="240" w:lineRule="auto"/>
        <w:ind w:left="284" w:right="-142" w:hanging="284"/>
        <w:rPr>
          <w:rFonts w:ascii="Garamond" w:hAnsi="Garamond" w:cs="Arial"/>
          <w:sz w:val="20"/>
          <w:szCs w:val="20"/>
          <w:lang w:val="fr-BE"/>
        </w:rPr>
      </w:pPr>
      <w:r w:rsidRPr="004F447C">
        <w:rPr>
          <w:rFonts w:ascii="Garamond" w:hAnsi="Garamond" w:cs="Arial"/>
          <w:sz w:val="20"/>
          <w:szCs w:val="20"/>
          <w:u w:val="single"/>
          <w:lang w:val="fr-BE"/>
        </w:rPr>
        <w:t xml:space="preserve">E-mail </w:t>
      </w:r>
      <w:proofErr w:type="gramStart"/>
      <w:r w:rsidRPr="004F447C">
        <w:rPr>
          <w:rFonts w:ascii="Garamond" w:hAnsi="Garamond" w:cs="Arial"/>
          <w:sz w:val="20"/>
          <w:szCs w:val="20"/>
          <w:u w:val="single"/>
          <w:lang w:val="fr-BE"/>
        </w:rPr>
        <w:t>address</w:t>
      </w:r>
      <w:r w:rsidRPr="004F447C">
        <w:rPr>
          <w:rFonts w:ascii="Garamond" w:hAnsi="Garamond" w:cs="Arial"/>
          <w:sz w:val="20"/>
          <w:szCs w:val="20"/>
          <w:lang w:val="fr-BE"/>
        </w:rPr>
        <w:t>:</w:t>
      </w:r>
      <w:proofErr w:type="gramEnd"/>
      <w:r w:rsidRPr="004F447C">
        <w:rPr>
          <w:rFonts w:ascii="Garamond" w:hAnsi="Garamond" w:cs="Arial"/>
          <w:sz w:val="20"/>
          <w:szCs w:val="20"/>
          <w:lang w:val="fr-BE"/>
        </w:rPr>
        <w:t xml:space="preserve"> </w:t>
      </w:r>
      <w:hyperlink r:id="rId9" w:history="1">
        <w:r w:rsidR="008E53F8" w:rsidRPr="00C05253">
          <w:rPr>
            <w:rStyle w:val="Lienhypertexte"/>
            <w:rFonts w:ascii="Garamond" w:hAnsi="Garamond"/>
            <w:sz w:val="20"/>
            <w:szCs w:val="20"/>
            <w:lang w:eastAsia="fr-FR"/>
          </w:rPr>
          <w:t>info@proidiomatraduction.be</w:t>
        </w:r>
      </w:hyperlink>
    </w:p>
    <w:p w14:paraId="00FB5880" w14:textId="77777777" w:rsidR="002F1CEA" w:rsidRDefault="00082DD0">
      <w:pPr>
        <w:numPr>
          <w:ilvl w:val="0"/>
          <w:numId w:val="2"/>
        </w:numPr>
        <w:spacing w:after="0" w:line="240" w:lineRule="auto"/>
        <w:ind w:left="284" w:right="-142" w:hanging="284"/>
        <w:jc w:val="both"/>
        <w:rPr>
          <w:rFonts w:ascii="Garamond" w:hAnsi="Garamond" w:cs="Arial"/>
          <w:sz w:val="20"/>
          <w:szCs w:val="20"/>
          <w:lang w:val="fr-BE"/>
        </w:rPr>
      </w:pPr>
      <w:r w:rsidRPr="004F447C">
        <w:rPr>
          <w:rFonts w:ascii="Garamond" w:hAnsi="Garamond" w:cs="Arial"/>
          <w:sz w:val="20"/>
          <w:szCs w:val="20"/>
          <w:u w:val="single"/>
          <w:lang w:val="fr-BE"/>
        </w:rPr>
        <w:t xml:space="preserve">Company </w:t>
      </w:r>
      <w:proofErr w:type="gramStart"/>
      <w:r w:rsidRPr="004F447C">
        <w:rPr>
          <w:rFonts w:ascii="Garamond" w:hAnsi="Garamond" w:cs="Arial"/>
          <w:sz w:val="20"/>
          <w:szCs w:val="20"/>
          <w:u w:val="single"/>
          <w:lang w:val="fr-BE"/>
        </w:rPr>
        <w:t>number</w:t>
      </w:r>
      <w:r w:rsidRPr="004F447C">
        <w:rPr>
          <w:rFonts w:ascii="Garamond" w:hAnsi="Garamond" w:cs="Arial"/>
          <w:sz w:val="20"/>
          <w:szCs w:val="20"/>
          <w:lang w:val="fr-BE"/>
        </w:rPr>
        <w:t>:</w:t>
      </w:r>
      <w:proofErr w:type="gramEnd"/>
      <w:r w:rsidRPr="004F447C">
        <w:rPr>
          <w:rFonts w:ascii="Garamond" w:hAnsi="Garamond" w:cs="Arial"/>
          <w:sz w:val="20"/>
          <w:szCs w:val="20"/>
          <w:lang w:val="fr-BE"/>
        </w:rPr>
        <w:t xml:space="preserve"> </w:t>
      </w:r>
      <w:r w:rsidR="002C26C2" w:rsidRPr="002C26C2">
        <w:rPr>
          <w:rFonts w:ascii="Garamond" w:hAnsi="Garamond" w:cs="Arial"/>
          <w:sz w:val="20"/>
          <w:szCs w:val="20"/>
          <w:lang w:val="fr-BE"/>
        </w:rPr>
        <w:t>0775505892</w:t>
      </w:r>
      <w:r w:rsidR="007750A5" w:rsidRPr="002C26C2">
        <w:rPr>
          <w:rFonts w:ascii="Garamond" w:hAnsi="Garamond" w:cs="Arial"/>
          <w:sz w:val="20"/>
          <w:szCs w:val="20"/>
          <w:lang w:val="fr-BE"/>
        </w:rPr>
        <w:t>.</w:t>
      </w:r>
    </w:p>
    <w:p w14:paraId="457ED448" w14:textId="77777777" w:rsidR="002F1CEA" w:rsidRDefault="00082DD0">
      <w:pPr>
        <w:numPr>
          <w:ilvl w:val="0"/>
          <w:numId w:val="2"/>
        </w:numPr>
        <w:spacing w:after="0" w:line="240" w:lineRule="auto"/>
        <w:ind w:left="284" w:right="-142" w:hanging="284"/>
        <w:jc w:val="both"/>
        <w:rPr>
          <w:rFonts w:ascii="Garamond" w:hAnsi="Garamond" w:cs="Arial"/>
          <w:sz w:val="20"/>
          <w:szCs w:val="20"/>
          <w:lang w:val="fr-BE"/>
        </w:rPr>
      </w:pPr>
      <w:r w:rsidRPr="004F447C">
        <w:rPr>
          <w:rFonts w:ascii="Garamond" w:hAnsi="Garamond" w:cs="Arial"/>
          <w:sz w:val="20"/>
          <w:szCs w:val="20"/>
          <w:u w:val="single"/>
          <w:lang w:val="fr-BE"/>
        </w:rPr>
        <w:t xml:space="preserve">Telephone </w:t>
      </w:r>
      <w:proofErr w:type="gramStart"/>
      <w:r w:rsidRPr="004F447C">
        <w:rPr>
          <w:rFonts w:ascii="Garamond" w:hAnsi="Garamond" w:cs="Arial"/>
          <w:sz w:val="20"/>
          <w:szCs w:val="20"/>
          <w:u w:val="single"/>
          <w:lang w:val="fr-BE"/>
        </w:rPr>
        <w:t>number</w:t>
      </w:r>
      <w:r w:rsidRPr="004F447C">
        <w:rPr>
          <w:rFonts w:ascii="Garamond" w:hAnsi="Garamond" w:cs="Arial"/>
          <w:sz w:val="20"/>
          <w:szCs w:val="20"/>
          <w:lang w:val="fr-BE"/>
        </w:rPr>
        <w:t>:</w:t>
      </w:r>
      <w:proofErr w:type="gramEnd"/>
      <w:r w:rsidRPr="004F447C">
        <w:rPr>
          <w:rFonts w:ascii="Garamond" w:hAnsi="Garamond" w:cs="Arial"/>
          <w:sz w:val="20"/>
          <w:szCs w:val="20"/>
          <w:lang w:val="fr-BE"/>
        </w:rPr>
        <w:t xml:space="preserve"> </w:t>
      </w:r>
      <w:r w:rsidR="008E53F8">
        <w:rPr>
          <w:rFonts w:ascii="Garamond" w:hAnsi="Garamond" w:cs="Arial"/>
          <w:sz w:val="20"/>
          <w:szCs w:val="20"/>
          <w:lang w:val="fr-BE"/>
        </w:rPr>
        <w:t>+32 (0) 496 64 49 38</w:t>
      </w:r>
    </w:p>
    <w:p w14:paraId="2DA2A753" w14:textId="77777777" w:rsidR="002F1CEA" w:rsidRDefault="00082DD0">
      <w:pPr>
        <w:numPr>
          <w:ilvl w:val="0"/>
          <w:numId w:val="2"/>
        </w:numPr>
        <w:spacing w:after="0" w:line="240" w:lineRule="auto"/>
        <w:ind w:left="284" w:right="-142" w:hanging="284"/>
        <w:jc w:val="both"/>
        <w:rPr>
          <w:rFonts w:ascii="Garamond" w:hAnsi="Garamond" w:cs="Arial"/>
          <w:sz w:val="20"/>
          <w:szCs w:val="20"/>
          <w:lang w:val="fr-BE"/>
        </w:rPr>
      </w:pPr>
      <w:r w:rsidRPr="007750A5">
        <w:rPr>
          <w:rFonts w:ascii="Garamond" w:hAnsi="Garamond" w:cs="Arial"/>
          <w:sz w:val="20"/>
          <w:szCs w:val="20"/>
          <w:u w:val="single"/>
          <w:lang w:val="fr-BE"/>
        </w:rPr>
        <w:t xml:space="preserve">Characteristics of the service </w:t>
      </w:r>
      <w:proofErr w:type="gramStart"/>
      <w:r w:rsidRPr="007750A5">
        <w:rPr>
          <w:rFonts w:ascii="Garamond" w:hAnsi="Garamond" w:cs="Arial"/>
          <w:sz w:val="20"/>
          <w:szCs w:val="20"/>
          <w:u w:val="single"/>
          <w:lang w:val="fr-BE"/>
        </w:rPr>
        <w:t>provided</w:t>
      </w:r>
      <w:r w:rsidRPr="007750A5">
        <w:rPr>
          <w:rFonts w:ascii="Garamond" w:hAnsi="Garamond" w:cs="Arial"/>
          <w:sz w:val="20"/>
          <w:szCs w:val="20"/>
          <w:lang w:val="fr-BE"/>
        </w:rPr>
        <w:t>:</w:t>
      </w:r>
      <w:proofErr w:type="gramEnd"/>
      <w:r w:rsidRPr="007750A5">
        <w:rPr>
          <w:rFonts w:ascii="Garamond" w:hAnsi="Garamond" w:cs="Arial"/>
          <w:sz w:val="20"/>
          <w:szCs w:val="20"/>
          <w:lang w:val="fr-BE"/>
        </w:rPr>
        <w:t xml:space="preserve"> </w:t>
      </w:r>
      <w:r w:rsidR="006E0590" w:rsidRPr="007750A5">
        <w:rPr>
          <w:rFonts w:ascii="Garamond" w:hAnsi="Garamond" w:cs="Arial"/>
          <w:sz w:val="20"/>
          <w:szCs w:val="20"/>
          <w:lang w:val="fr-BE"/>
        </w:rPr>
        <w:t xml:space="preserve">PRO-IDIOMA </w:t>
      </w:r>
      <w:r w:rsidR="00247F43" w:rsidRPr="007750A5">
        <w:rPr>
          <w:rFonts w:ascii="Garamond" w:hAnsi="Garamond" w:cs="Arial"/>
          <w:sz w:val="20"/>
          <w:szCs w:val="20"/>
          <w:lang w:val="fr-BE"/>
        </w:rPr>
        <w:t xml:space="preserve">TRADUCTION </w:t>
      </w:r>
      <w:r w:rsidRPr="007750A5">
        <w:rPr>
          <w:rFonts w:ascii="Garamond" w:hAnsi="Garamond" w:cs="Arial"/>
          <w:sz w:val="20"/>
          <w:szCs w:val="20"/>
          <w:lang w:val="fr-BE"/>
        </w:rPr>
        <w:t xml:space="preserve">may provide </w:t>
      </w:r>
      <w:r w:rsidR="006E0590" w:rsidRPr="007750A5">
        <w:rPr>
          <w:rFonts w:ascii="Garamond" w:hAnsi="Garamond" w:cs="Arial"/>
          <w:sz w:val="20"/>
          <w:szCs w:val="20"/>
          <w:lang w:val="fr-BE"/>
        </w:rPr>
        <w:t xml:space="preserve">any type of service in the field of translation and interpretation in any language, as well as the purchase, sale and production of any goods or services related to foreign languages, translation, interpretation, etc. </w:t>
      </w:r>
    </w:p>
    <w:p w14:paraId="53F9DFF0" w14:textId="77777777" w:rsidR="00C97E6F" w:rsidRDefault="00C97E6F" w:rsidP="00632D9B">
      <w:pPr>
        <w:spacing w:after="0" w:line="240" w:lineRule="auto"/>
        <w:ind w:right="-142"/>
        <w:jc w:val="both"/>
        <w:rPr>
          <w:rFonts w:ascii="Garamond" w:hAnsi="Garamond" w:cs="Arial"/>
          <w:b/>
          <w:bCs/>
          <w:sz w:val="20"/>
          <w:szCs w:val="20"/>
        </w:rPr>
      </w:pPr>
    </w:p>
    <w:p w14:paraId="3410CA49" w14:textId="77777777" w:rsidR="00873A53" w:rsidRPr="004F447C" w:rsidRDefault="00873A53" w:rsidP="00632D9B">
      <w:pPr>
        <w:spacing w:after="0" w:line="240" w:lineRule="auto"/>
        <w:ind w:right="-142"/>
        <w:jc w:val="both"/>
        <w:rPr>
          <w:rFonts w:ascii="Garamond" w:hAnsi="Garamond" w:cs="Arial"/>
          <w:b/>
          <w:bCs/>
          <w:sz w:val="20"/>
          <w:szCs w:val="20"/>
        </w:rPr>
        <w:sectPr w:rsidR="00873A53" w:rsidRPr="004F447C" w:rsidSect="004F447C">
          <w:type w:val="continuous"/>
          <w:pgSz w:w="11906" w:h="16838"/>
          <w:pgMar w:top="426" w:right="1417" w:bottom="1135" w:left="1417" w:header="708" w:footer="708" w:gutter="0"/>
          <w:cols w:num="2" w:space="720"/>
          <w:docGrid w:linePitch="360"/>
        </w:sectPr>
      </w:pPr>
    </w:p>
    <w:p w14:paraId="032D3308" w14:textId="77777777" w:rsidR="004F447C" w:rsidRDefault="004F447C" w:rsidP="00873A53">
      <w:pPr>
        <w:spacing w:after="0" w:line="240" w:lineRule="auto"/>
        <w:ind w:right="-142"/>
        <w:jc w:val="both"/>
        <w:rPr>
          <w:rFonts w:ascii="Garamond" w:hAnsi="Garamond" w:cs="Arial"/>
          <w:b/>
          <w:bCs/>
          <w:sz w:val="20"/>
          <w:szCs w:val="20"/>
        </w:rPr>
      </w:pPr>
    </w:p>
    <w:p w14:paraId="780B6B95" w14:textId="77777777" w:rsidR="002F1CEA" w:rsidRDefault="00082DD0">
      <w:pPr>
        <w:spacing w:after="0" w:line="240" w:lineRule="auto"/>
        <w:ind w:left="-284" w:right="-142"/>
        <w:jc w:val="both"/>
        <w:rPr>
          <w:rFonts w:ascii="Garamond" w:hAnsi="Garamond" w:cs="Arial"/>
          <w:b/>
          <w:bCs/>
          <w:sz w:val="20"/>
          <w:szCs w:val="20"/>
        </w:rPr>
      </w:pPr>
      <w:r w:rsidRPr="004F447C">
        <w:rPr>
          <w:rFonts w:ascii="Garamond" w:hAnsi="Garamond" w:cs="Arial"/>
          <w:b/>
          <w:bCs/>
          <w:sz w:val="20"/>
          <w:szCs w:val="20"/>
        </w:rPr>
        <w:t>ART.I - GENERAL PROVISIONS</w:t>
      </w:r>
    </w:p>
    <w:p w14:paraId="692B1D61"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The present general conditions apply to all services provided </w:t>
      </w:r>
      <w:r w:rsidR="000C6DA3">
        <w:rPr>
          <w:rFonts w:ascii="Garamond" w:hAnsi="Garamond" w:cs="Arial"/>
          <w:sz w:val="20"/>
          <w:szCs w:val="20"/>
          <w:lang w:val="fr-BE"/>
        </w:rPr>
        <w:t xml:space="preserve">by </w:t>
      </w:r>
      <w:r w:rsidR="006E0590">
        <w:rPr>
          <w:rFonts w:ascii="Garamond" w:hAnsi="Garamond" w:cs="Arial"/>
          <w:sz w:val="20"/>
          <w:szCs w:val="20"/>
          <w:lang w:val="fr-BE"/>
        </w:rPr>
        <w:t xml:space="preserve">SRL 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(hereinafter, "</w:t>
      </w:r>
      <w:r w:rsidR="006E0590">
        <w:rPr>
          <w:rFonts w:ascii="Garamond" w:hAnsi="Garamond" w:cs="Arial"/>
          <w:sz w:val="20"/>
          <w:szCs w:val="20"/>
          <w:lang w:val="fr-BE"/>
        </w:rPr>
        <w:t xml:space="preserve">PRO-IDIOMA </w:t>
      </w:r>
      <w:r w:rsidR="00247F43">
        <w:rPr>
          <w:rFonts w:ascii="Garamond" w:hAnsi="Garamond" w:cs="Arial"/>
          <w:sz w:val="20"/>
          <w:szCs w:val="20"/>
          <w:lang w:val="fr-BE"/>
        </w:rPr>
        <w:t>TRADUCTION</w:t>
      </w:r>
      <w:r w:rsidRPr="004F447C">
        <w:rPr>
          <w:rFonts w:ascii="Garamond" w:hAnsi="Garamond" w:cs="Arial"/>
          <w:sz w:val="20"/>
          <w:szCs w:val="20"/>
          <w:lang w:val="fr-BE"/>
        </w:rPr>
        <w:t>" or "the Provider").</w:t>
      </w:r>
    </w:p>
    <w:p w14:paraId="3612F286"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These terms and conditions supersede all other terms and conditions and/or agreements between the Service Provider and its customer, whether oral or written, entered into subsequent to or prior to the main contract between the Service Provider and its customer.</w:t>
      </w:r>
    </w:p>
    <w:p w14:paraId="0FEEC1D2"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The primacy and exclusivity of the present general conditions is an essential element of the contract and the latter cannot be conceived without them, except in the case of express written derogation by the parties.</w:t>
      </w:r>
    </w:p>
    <w:p w14:paraId="558E3F2C" w14:textId="77777777" w:rsidR="002F1CEA" w:rsidRDefault="00082DD0">
      <w:pPr>
        <w:spacing w:after="0" w:line="240" w:lineRule="auto"/>
        <w:ind w:left="-284" w:right="-142"/>
        <w:jc w:val="both"/>
        <w:rPr>
          <w:rFonts w:ascii="Garamond" w:hAnsi="Garamond" w:cs="Arial"/>
          <w:sz w:val="20"/>
          <w:szCs w:val="20"/>
          <w:u w:val="single"/>
          <w:lang w:val="fr-BE"/>
        </w:rPr>
      </w:pPr>
      <w:r w:rsidRPr="004F447C">
        <w:rPr>
          <w:rFonts w:ascii="Garamond" w:hAnsi="Garamond" w:cs="Arial"/>
          <w:sz w:val="20"/>
          <w:szCs w:val="20"/>
          <w:lang w:val="fr-BE"/>
        </w:rPr>
        <w:t xml:space="preserve">By signing these terms and conditions, or by accepting them, even tacitly (by proceeding to payment) an invoice or the payment of a deposit, the </w:t>
      </w:r>
      <w:r w:rsidR="006E0590">
        <w:rPr>
          <w:rFonts w:ascii="Garamond" w:hAnsi="Garamond" w:cs="Arial"/>
          <w:sz w:val="20"/>
          <w:szCs w:val="20"/>
          <w:lang w:val="fr-BE"/>
        </w:rPr>
        <w:t xml:space="preserve">customer </w:t>
      </w:r>
      <w:r w:rsidRPr="004F447C">
        <w:rPr>
          <w:rFonts w:ascii="Garamond" w:hAnsi="Garamond" w:cs="Arial"/>
          <w:sz w:val="20"/>
          <w:szCs w:val="20"/>
          <w:lang w:val="fr-BE"/>
        </w:rPr>
        <w:t xml:space="preserve">expressly acknowledges having read these terms and conditions and having accepted them in their entirety and without reservation. The present general conditions specify in particular the conditions of payment. </w:t>
      </w:r>
    </w:p>
    <w:p w14:paraId="4D1A696E" w14:textId="77777777" w:rsidR="002F1CEA" w:rsidRDefault="00082DD0">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 xml:space="preserve">ART.II </w:t>
      </w:r>
      <w:r w:rsidR="00431C5F" w:rsidRPr="004F447C">
        <w:rPr>
          <w:rFonts w:ascii="Garamond" w:hAnsi="Garamond" w:cs="Arial"/>
          <w:b/>
          <w:bCs/>
          <w:sz w:val="20"/>
          <w:szCs w:val="20"/>
          <w:lang w:val="fr-BE"/>
        </w:rPr>
        <w:t xml:space="preserve">- </w:t>
      </w:r>
      <w:r w:rsidRPr="004F447C">
        <w:rPr>
          <w:rFonts w:ascii="Garamond" w:hAnsi="Garamond" w:cs="Arial"/>
          <w:b/>
          <w:bCs/>
          <w:sz w:val="20"/>
          <w:szCs w:val="20"/>
          <w:lang w:val="fr-BE"/>
        </w:rPr>
        <w:t>INFORMATION AND RIGHT OF WITHDRAWAL</w:t>
      </w:r>
    </w:p>
    <w:p w14:paraId="094B70C3"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In the event of the conclusion of a distance contract, within the meaning of Article I.8, 13° of the Code of Economic Law, between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and the client, and only if the latter is a consumer, the client acknowledges having received, prior to the conclusion of the contract, from the Service Provider, all of the information set out in Articles VI.2 and VI.45 of the Code of Economic Law, as well as detailed confirmation of the contract concluded, as referred to in Article VI.46 § 7 of the Code of Economic Law.</w:t>
      </w:r>
    </w:p>
    <w:p w14:paraId="2E31AD7A" w14:textId="77777777" w:rsidR="002F1CEA" w:rsidRDefault="00082DD0">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If the contract is concluded at the company's headquarters or at the customer's home, the customer also has a period of withdrawal of 14 calendar days.</w:t>
      </w:r>
    </w:p>
    <w:p w14:paraId="42D8E37B"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In addition, the consumer client is informed that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will </w:t>
      </w:r>
      <w:r w:rsidRPr="004F447C">
        <w:rPr>
          <w:rFonts w:ascii="Garamond" w:hAnsi="Garamond" w:cs="Arial"/>
          <w:sz w:val="20"/>
          <w:szCs w:val="20"/>
          <w:lang w:val="fr-BE"/>
        </w:rPr>
        <w:t>only begin to perform the services requested by him/her after the expiry of the legal withdrawal period of 14 days from the date of the conclusion of the contract.</w:t>
      </w:r>
    </w:p>
    <w:p w14:paraId="154B4F9E" w14:textId="62E7D53E"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If the consumer client wishes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 xml:space="preserve">SRL to begin the execution of the services immediately, he/she must expressly request this and </w:t>
      </w:r>
      <w:r w:rsidR="006F3516" w:rsidRPr="004F447C">
        <w:rPr>
          <w:rFonts w:ascii="Garamond" w:hAnsi="Garamond" w:cs="Arial"/>
          <w:sz w:val="20"/>
          <w:szCs w:val="20"/>
          <w:lang w:val="fr-BE"/>
        </w:rPr>
        <w:t xml:space="preserve">thereby </w:t>
      </w:r>
      <w:r w:rsidRPr="004F447C">
        <w:rPr>
          <w:rFonts w:ascii="Garamond" w:hAnsi="Garamond" w:cs="Arial"/>
          <w:sz w:val="20"/>
          <w:szCs w:val="20"/>
          <w:lang w:val="fr-BE"/>
        </w:rPr>
        <w:t xml:space="preserve">acknowledge that he/she loses his/her right of withdrawal once the contract has been fully executed. If the client makes such a request and exercises his right of withdrawal within the legal time limit, but before the contract has been fully executed,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 xml:space="preserve">shall invoice the consumer client a pro rata amount for the services already </w:t>
      </w:r>
      <w:r w:rsidRPr="004F447C">
        <w:rPr>
          <w:rFonts w:ascii="Garamond" w:hAnsi="Garamond" w:cs="Arial"/>
          <w:sz w:val="20"/>
          <w:szCs w:val="20"/>
          <w:lang w:val="fr-BE"/>
        </w:rPr>
        <w:t xml:space="preserve">carried out at the moment when he informs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 xml:space="preserve">of the </w:t>
      </w:r>
      <w:proofErr w:type="spellStart"/>
      <w:r w:rsidRPr="004F447C">
        <w:rPr>
          <w:rFonts w:ascii="Garamond" w:hAnsi="Garamond" w:cs="Arial"/>
          <w:sz w:val="20"/>
          <w:szCs w:val="20"/>
          <w:lang w:val="fr-BE"/>
        </w:rPr>
        <w:t>exercise</w:t>
      </w:r>
      <w:proofErr w:type="spellEnd"/>
      <w:r w:rsidRPr="004F447C">
        <w:rPr>
          <w:rFonts w:ascii="Garamond" w:hAnsi="Garamond" w:cs="Arial"/>
          <w:sz w:val="20"/>
          <w:szCs w:val="20"/>
          <w:lang w:val="fr-BE"/>
        </w:rPr>
        <w:t xml:space="preserve"> of </w:t>
      </w:r>
      <w:proofErr w:type="spellStart"/>
      <w:r w:rsidRPr="004F447C">
        <w:rPr>
          <w:rFonts w:ascii="Garamond" w:hAnsi="Garamond" w:cs="Arial"/>
          <w:sz w:val="20"/>
          <w:szCs w:val="20"/>
          <w:lang w:val="fr-BE"/>
        </w:rPr>
        <w:t>his</w:t>
      </w:r>
      <w:proofErr w:type="spellEnd"/>
      <w:r w:rsidRPr="004F447C">
        <w:rPr>
          <w:rFonts w:ascii="Garamond" w:hAnsi="Garamond" w:cs="Arial"/>
          <w:sz w:val="20"/>
          <w:szCs w:val="20"/>
          <w:lang w:val="fr-BE"/>
        </w:rPr>
        <w:t xml:space="preserve"> right of </w:t>
      </w:r>
      <w:proofErr w:type="spellStart"/>
      <w:r w:rsidRPr="004F447C">
        <w:rPr>
          <w:rFonts w:ascii="Garamond" w:hAnsi="Garamond" w:cs="Arial"/>
          <w:sz w:val="20"/>
          <w:szCs w:val="20"/>
          <w:lang w:val="fr-BE"/>
        </w:rPr>
        <w:t>withdrawal</w:t>
      </w:r>
      <w:proofErr w:type="spellEnd"/>
      <w:r w:rsidRPr="004F447C">
        <w:rPr>
          <w:rFonts w:ascii="Garamond" w:hAnsi="Garamond" w:cs="Arial"/>
          <w:sz w:val="20"/>
          <w:szCs w:val="20"/>
          <w:lang w:val="fr-BE"/>
        </w:rPr>
        <w:t>.</w:t>
      </w:r>
    </w:p>
    <w:p w14:paraId="72EC88E2" w14:textId="77777777" w:rsidR="00B85660" w:rsidRDefault="00B85660">
      <w:pPr>
        <w:spacing w:after="0" w:line="240" w:lineRule="auto"/>
        <w:ind w:left="-284" w:right="-142"/>
        <w:jc w:val="both"/>
        <w:rPr>
          <w:rFonts w:ascii="Garamond" w:hAnsi="Garamond" w:cs="Arial"/>
          <w:sz w:val="20"/>
          <w:szCs w:val="20"/>
          <w:lang w:val="fr-BE"/>
        </w:rPr>
      </w:pPr>
    </w:p>
    <w:p w14:paraId="053A2B55" w14:textId="77777777" w:rsidR="002F1CEA" w:rsidRDefault="00082DD0">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rPr>
        <w:t xml:space="preserve">ART.III </w:t>
      </w:r>
      <w:r w:rsidR="001D4B4E" w:rsidRPr="004F447C">
        <w:rPr>
          <w:rFonts w:ascii="Garamond" w:hAnsi="Garamond" w:cs="Arial"/>
          <w:b/>
          <w:bCs/>
          <w:sz w:val="20"/>
          <w:szCs w:val="20"/>
        </w:rPr>
        <w:t xml:space="preserve">- </w:t>
      </w:r>
      <w:r w:rsidR="00431C5F" w:rsidRPr="004F447C">
        <w:rPr>
          <w:rFonts w:ascii="Garamond" w:hAnsi="Garamond" w:cs="Arial"/>
          <w:b/>
          <w:bCs/>
          <w:sz w:val="20"/>
          <w:szCs w:val="20"/>
          <w:lang w:val="fr-BE"/>
        </w:rPr>
        <w:t>OFFERS AND ORDERS</w:t>
      </w:r>
    </w:p>
    <w:p w14:paraId="239D0192"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Unless otherwise stipulated </w:t>
      </w:r>
      <w:r w:rsidRPr="00350DC1">
        <w:rPr>
          <w:rFonts w:ascii="Garamond" w:hAnsi="Garamond" w:cs="Arial"/>
          <w:sz w:val="20"/>
          <w:szCs w:val="20"/>
          <w:lang w:val="fr-BE"/>
        </w:rPr>
        <w:t xml:space="preserve">in </w:t>
      </w:r>
      <w:r w:rsidR="007561B2" w:rsidRPr="00350DC1">
        <w:rPr>
          <w:rFonts w:ascii="Garamond" w:hAnsi="Garamond" w:cs="Arial"/>
          <w:sz w:val="20"/>
          <w:szCs w:val="20"/>
          <w:lang w:val="fr-BE"/>
        </w:rPr>
        <w:t xml:space="preserve">the agreement between the Parties, the </w:t>
      </w:r>
      <w:r w:rsidRPr="00350DC1">
        <w:rPr>
          <w:rFonts w:ascii="Garamond" w:hAnsi="Garamond" w:cs="Arial"/>
          <w:sz w:val="20"/>
          <w:szCs w:val="20"/>
          <w:lang w:val="fr-BE"/>
        </w:rPr>
        <w:t xml:space="preserve">period of validity of any </w:t>
      </w:r>
      <w:r w:rsidRPr="004F447C">
        <w:rPr>
          <w:rFonts w:ascii="Garamond" w:hAnsi="Garamond" w:cs="Arial"/>
          <w:sz w:val="20"/>
          <w:szCs w:val="20"/>
          <w:lang w:val="fr-BE"/>
        </w:rPr>
        <w:t xml:space="preserve">offer shall be one month from the receipt of the offer or purchase order. </w:t>
      </w:r>
    </w:p>
    <w:p w14:paraId="5951FF86"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Any order not preceded by a written offer from the Service Provider shall only be binding on the latter if it is accepted in writing by </w:t>
      </w:r>
      <w:r w:rsidR="006E0590">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sidRPr="004F447C">
        <w:rPr>
          <w:rFonts w:ascii="Garamond" w:hAnsi="Garamond" w:cs="Arial"/>
          <w:sz w:val="20"/>
          <w:szCs w:val="20"/>
          <w:lang w:val="fr-BE"/>
        </w:rPr>
        <w:t xml:space="preserve">before the start of the assignment. </w:t>
      </w:r>
    </w:p>
    <w:p w14:paraId="39C4AE71" w14:textId="77777777" w:rsidR="002F1CEA" w:rsidRDefault="00082DD0">
      <w:pPr>
        <w:spacing w:after="0" w:line="240" w:lineRule="auto"/>
        <w:ind w:left="-284" w:right="-142"/>
        <w:jc w:val="both"/>
        <w:rPr>
          <w:rFonts w:ascii="Garamond" w:hAnsi="Garamond" w:cs="Arial"/>
          <w:b/>
          <w:bCs/>
          <w:sz w:val="20"/>
          <w:szCs w:val="20"/>
        </w:rPr>
      </w:pPr>
      <w:r w:rsidRPr="004F447C">
        <w:rPr>
          <w:rFonts w:ascii="Garamond" w:hAnsi="Garamond" w:cs="Arial"/>
          <w:b/>
          <w:bCs/>
          <w:sz w:val="20"/>
          <w:szCs w:val="20"/>
        </w:rPr>
        <w:t>ART.IV - DEADLINES</w:t>
      </w:r>
    </w:p>
    <w:p w14:paraId="4964FB11" w14:textId="77777777" w:rsidR="002F1CEA" w:rsidRDefault="00082DD0">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The delivery date specified in the contract shall be binding on the Contractor, provided that the Contractor has received all the information to be provided by the Client, i.e. texts, sources and information relevant to the performance of the assignment</w:t>
      </w:r>
      <w:r w:rsidR="00431C5F" w:rsidRPr="004F447C">
        <w:rPr>
          <w:rFonts w:ascii="Garamond" w:hAnsi="Garamond" w:cs="Arial"/>
          <w:sz w:val="20"/>
          <w:szCs w:val="20"/>
          <w:lang w:val="fr-BE"/>
        </w:rPr>
        <w:t xml:space="preserve">.  </w:t>
      </w:r>
      <w:r>
        <w:rPr>
          <w:rFonts w:ascii="Garamond" w:hAnsi="Garamond" w:cs="Arial"/>
          <w:sz w:val="20"/>
          <w:szCs w:val="20"/>
          <w:lang w:val="fr-BE"/>
        </w:rPr>
        <w:t xml:space="preserve">If the Client fails to meet its obligations within a reasonable period of time, the delivery period shall be extended in accordance with the delay in receiving the data. </w:t>
      </w:r>
    </w:p>
    <w:p w14:paraId="4200A919"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The Client may </w:t>
      </w:r>
      <w:r>
        <w:rPr>
          <w:rFonts w:ascii="Garamond" w:hAnsi="Garamond" w:cs="Arial"/>
          <w:sz w:val="20"/>
          <w:szCs w:val="20"/>
          <w:lang w:val="fr-BE"/>
        </w:rPr>
        <w:t xml:space="preserve">only </w:t>
      </w:r>
      <w:r w:rsidRPr="004F447C">
        <w:rPr>
          <w:rFonts w:ascii="Garamond" w:hAnsi="Garamond" w:cs="Arial"/>
          <w:sz w:val="20"/>
          <w:szCs w:val="20"/>
          <w:lang w:val="fr-BE"/>
        </w:rPr>
        <w:t xml:space="preserve">invoke the non-observance of deadlines as grounds for rescission of the contract, claim damages or assert any other claims </w:t>
      </w:r>
      <w:r>
        <w:rPr>
          <w:rFonts w:ascii="Garamond" w:hAnsi="Garamond" w:cs="Arial"/>
          <w:sz w:val="20"/>
          <w:szCs w:val="20"/>
          <w:lang w:val="fr-BE"/>
        </w:rPr>
        <w:t>if the delivery deadline has been agreed as binding and irrevocable and the Client has fulfilled his obligations.  The delay on the part of the Contractor shall also have been announced in advance.</w:t>
      </w:r>
    </w:p>
    <w:p w14:paraId="2E63E978" w14:textId="77777777" w:rsidR="002F1CEA" w:rsidRDefault="00082DD0">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The contract can be broken, by both parties, in case of force majeure. The Service Provider may request a reasonable delay if the nature of the service allows it. However, the Client remains responsible for all expenses incurred and services already provided, including in the event of cancellation.</w:t>
      </w:r>
    </w:p>
    <w:p w14:paraId="4A005BB6"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Delay in the execution of the services will only give rise to the awarding of damages if it is indisputably demonstrated that it is due to gross negligence on the part of </w:t>
      </w:r>
      <w:r w:rsidR="006E0590">
        <w:rPr>
          <w:rFonts w:ascii="Garamond" w:hAnsi="Garamond" w:cs="Arial"/>
          <w:sz w:val="20"/>
          <w:szCs w:val="20"/>
          <w:lang w:val="fr-BE"/>
        </w:rPr>
        <w:t xml:space="preserve">PRO-IDIOMA </w:t>
      </w:r>
      <w:r w:rsidR="00247F43">
        <w:rPr>
          <w:rFonts w:ascii="Garamond" w:hAnsi="Garamond" w:cs="Arial"/>
          <w:sz w:val="20"/>
          <w:szCs w:val="20"/>
          <w:lang w:val="fr-BE"/>
        </w:rPr>
        <w:t>TRADUCTION</w:t>
      </w:r>
    </w:p>
    <w:p w14:paraId="0ACB3B06" w14:textId="77777777" w:rsidR="002F1CEA" w:rsidRDefault="00082DD0">
      <w:pPr>
        <w:spacing w:after="0" w:line="240" w:lineRule="auto"/>
        <w:ind w:left="-284" w:right="-142"/>
        <w:jc w:val="both"/>
        <w:rPr>
          <w:rFonts w:ascii="Garamond" w:hAnsi="Garamond" w:cs="Arial"/>
          <w:b/>
          <w:bCs/>
          <w:sz w:val="20"/>
          <w:szCs w:val="20"/>
        </w:rPr>
      </w:pPr>
      <w:r w:rsidRPr="004F447C">
        <w:rPr>
          <w:rFonts w:ascii="Garamond" w:hAnsi="Garamond" w:cs="Arial"/>
          <w:b/>
          <w:bCs/>
          <w:sz w:val="20"/>
          <w:szCs w:val="20"/>
        </w:rPr>
        <w:t xml:space="preserve">ART.V - </w:t>
      </w:r>
      <w:r w:rsidR="002E5716" w:rsidRPr="004F447C">
        <w:rPr>
          <w:rFonts w:ascii="Garamond" w:hAnsi="Garamond" w:cs="Arial"/>
          <w:b/>
          <w:bCs/>
          <w:sz w:val="20"/>
          <w:szCs w:val="20"/>
        </w:rPr>
        <w:t xml:space="preserve">RATES </w:t>
      </w:r>
    </w:p>
    <w:p w14:paraId="31A409DB" w14:textId="77777777" w:rsidR="002F1CEA" w:rsidRDefault="006E0590">
      <w:pPr>
        <w:spacing w:after="0" w:line="240" w:lineRule="auto"/>
        <w:ind w:left="-284" w:right="-142"/>
        <w:jc w:val="both"/>
        <w:rPr>
          <w:rFonts w:ascii="Garamond" w:hAnsi="Garamond" w:cs="Arial"/>
          <w:sz w:val="20"/>
          <w:szCs w:val="20"/>
          <w:lang w:val="fr-BE"/>
        </w:rPr>
      </w:pPr>
      <w:r w:rsidRPr="007561B2">
        <w:rPr>
          <w:rFonts w:ascii="Garamond" w:hAnsi="Garamond" w:cs="Arial"/>
          <w:sz w:val="20"/>
          <w:szCs w:val="20"/>
          <w:lang w:val="fr-BE"/>
        </w:rPr>
        <w:t xml:space="preserve">PRO-IDIOMA </w:t>
      </w:r>
      <w:r w:rsidR="00247F43" w:rsidRPr="007561B2">
        <w:rPr>
          <w:rFonts w:ascii="Garamond" w:hAnsi="Garamond" w:cs="Arial"/>
          <w:sz w:val="20"/>
          <w:szCs w:val="20"/>
          <w:lang w:val="fr-BE"/>
        </w:rPr>
        <w:t>TRADUCTION</w:t>
      </w:r>
      <w:r w:rsidR="00082DD0" w:rsidRPr="007561B2">
        <w:rPr>
          <w:rFonts w:ascii="Garamond" w:hAnsi="Garamond" w:cs="Arial"/>
          <w:sz w:val="20"/>
          <w:szCs w:val="20"/>
          <w:lang w:val="fr-BE"/>
        </w:rPr>
        <w:t>'s prices are denominated in euros</w:t>
      </w:r>
      <w:r w:rsidR="000E7A2E" w:rsidRPr="007561B2">
        <w:rPr>
          <w:rFonts w:ascii="Garamond" w:hAnsi="Garamond" w:cs="Arial"/>
          <w:sz w:val="20"/>
          <w:szCs w:val="20"/>
          <w:lang w:val="fr-BE"/>
        </w:rPr>
        <w:t>.</w:t>
      </w:r>
    </w:p>
    <w:p w14:paraId="7D1AE4A1" w14:textId="77777777" w:rsidR="002F1CEA" w:rsidRDefault="00082DD0">
      <w:pPr>
        <w:spacing w:after="0" w:line="240" w:lineRule="auto"/>
        <w:ind w:left="-284" w:right="-142"/>
        <w:jc w:val="both"/>
        <w:rPr>
          <w:rFonts w:ascii="Garamond" w:hAnsi="Garamond" w:cs="Arial"/>
          <w:sz w:val="20"/>
          <w:szCs w:val="20"/>
          <w:lang w:val="fr-BE"/>
        </w:rPr>
      </w:pPr>
      <w:r w:rsidRPr="00350DC1">
        <w:rPr>
          <w:rFonts w:ascii="Garamond" w:hAnsi="Garamond" w:cs="Arial"/>
          <w:sz w:val="20"/>
          <w:szCs w:val="20"/>
          <w:lang w:val="fr-BE"/>
        </w:rPr>
        <w:t>In general, and unless otherwise provided for in the agreement between the Parties, the rates will be negotiated between the Parties according to the project and its complexity.</w:t>
      </w:r>
    </w:p>
    <w:p w14:paraId="0BC1FF09" w14:textId="77777777" w:rsidR="002F1CEA" w:rsidRDefault="00082DD0">
      <w:pPr>
        <w:spacing w:after="0" w:line="240" w:lineRule="auto"/>
        <w:ind w:left="-284" w:right="-142"/>
        <w:jc w:val="both"/>
        <w:rPr>
          <w:rFonts w:ascii="Garamond" w:hAnsi="Garamond" w:cs="Arial"/>
          <w:sz w:val="20"/>
          <w:szCs w:val="20"/>
          <w:lang w:val="fr-BE"/>
        </w:rPr>
      </w:pPr>
      <w:r w:rsidRPr="00350DC1">
        <w:rPr>
          <w:rFonts w:ascii="Garamond" w:hAnsi="Garamond" w:cs="Arial"/>
          <w:sz w:val="20"/>
          <w:szCs w:val="20"/>
          <w:lang w:val="fr-BE"/>
        </w:rPr>
        <w:t xml:space="preserve">For B2B customers, the rates will be negotiated before the relationship </w:t>
      </w:r>
      <w:r w:rsidR="00044E41">
        <w:rPr>
          <w:rFonts w:ascii="Garamond" w:hAnsi="Garamond" w:cs="Arial"/>
          <w:sz w:val="20"/>
          <w:szCs w:val="20"/>
          <w:lang w:val="fr-BE"/>
        </w:rPr>
        <w:t>but can also be adapted afterwards, by mutual agreement.</w:t>
      </w:r>
    </w:p>
    <w:p w14:paraId="2C61AA34" w14:textId="77777777" w:rsidR="002F1CEA" w:rsidRDefault="00082DD0">
      <w:pPr>
        <w:spacing w:after="0" w:line="240" w:lineRule="auto"/>
        <w:ind w:left="-284" w:right="-142"/>
        <w:jc w:val="both"/>
        <w:rPr>
          <w:rFonts w:ascii="Garamond" w:hAnsi="Garamond" w:cs="Arial"/>
          <w:sz w:val="20"/>
          <w:szCs w:val="20"/>
        </w:rPr>
      </w:pPr>
      <w:r w:rsidRPr="004F447C">
        <w:rPr>
          <w:rFonts w:ascii="Garamond" w:hAnsi="Garamond" w:cs="Arial"/>
          <w:sz w:val="20"/>
          <w:szCs w:val="20"/>
        </w:rPr>
        <w:t xml:space="preserve">In the event of an additional request to the initial estimate, the Service Provider will proceed with an additional invoice. The same applies if the information given by the Client at the time of the quotation was incorrect or incomplete and if </w:t>
      </w:r>
      <w:r w:rsidRPr="004F447C">
        <w:rPr>
          <w:rFonts w:ascii="Garamond" w:hAnsi="Garamond" w:cs="Arial"/>
          <w:sz w:val="20"/>
          <w:szCs w:val="20"/>
        </w:rPr>
        <w:lastRenderedPageBreak/>
        <w:t xml:space="preserve">this requires additional work </w:t>
      </w:r>
      <w:r w:rsidR="008F10F4">
        <w:rPr>
          <w:rFonts w:ascii="Garamond" w:hAnsi="Garamond" w:cs="Arial"/>
          <w:sz w:val="20"/>
          <w:szCs w:val="20"/>
        </w:rPr>
        <w:t>(urgent work, work to be carried out at weekends, nights or public holidays)</w:t>
      </w:r>
      <w:r w:rsidRPr="004F447C">
        <w:rPr>
          <w:rFonts w:ascii="Garamond" w:hAnsi="Garamond" w:cs="Arial"/>
          <w:sz w:val="20"/>
          <w:szCs w:val="20"/>
        </w:rPr>
        <w:t xml:space="preserve">. </w:t>
      </w:r>
    </w:p>
    <w:p w14:paraId="39CB4DA1" w14:textId="77777777" w:rsidR="002F1CEA" w:rsidRDefault="006E0590">
      <w:pPr>
        <w:spacing w:after="0" w:line="240" w:lineRule="auto"/>
        <w:ind w:left="-284" w:right="-142"/>
        <w:jc w:val="both"/>
        <w:rPr>
          <w:rFonts w:ascii="Garamond" w:hAnsi="Garamond" w:cs="Arial"/>
          <w:sz w:val="20"/>
          <w:szCs w:val="20"/>
        </w:rPr>
      </w:pPr>
      <w:r>
        <w:rPr>
          <w:rFonts w:ascii="Garamond" w:hAnsi="Garamond" w:cs="Arial"/>
          <w:sz w:val="20"/>
          <w:szCs w:val="20"/>
        </w:rPr>
        <w:t xml:space="preserve">PRO-IDIOMA </w:t>
      </w:r>
      <w:r w:rsidR="00247F43">
        <w:rPr>
          <w:rFonts w:ascii="Garamond" w:hAnsi="Garamond" w:cs="Arial"/>
          <w:sz w:val="20"/>
          <w:szCs w:val="20"/>
        </w:rPr>
        <w:t>TRADUCTION</w:t>
      </w:r>
      <w:r w:rsidR="00082DD0" w:rsidRPr="004F447C">
        <w:rPr>
          <w:rFonts w:ascii="Garamond" w:hAnsi="Garamond" w:cs="Arial"/>
          <w:sz w:val="20"/>
          <w:szCs w:val="20"/>
        </w:rPr>
        <w:t xml:space="preserve">'s conditions and rates may be modified at any time. The Service Provider will inform the client of this the month before the change in price. In this case, the client has the right to terminate the contract without delay. </w:t>
      </w:r>
    </w:p>
    <w:p w14:paraId="476DF0EE" w14:textId="77777777" w:rsidR="002F1CEA" w:rsidRDefault="00082DD0">
      <w:pPr>
        <w:spacing w:after="0" w:line="240" w:lineRule="auto"/>
        <w:ind w:left="-284" w:right="-142"/>
        <w:jc w:val="both"/>
        <w:rPr>
          <w:rFonts w:ascii="Garamond" w:hAnsi="Garamond" w:cs="Arial"/>
          <w:b/>
          <w:sz w:val="20"/>
          <w:szCs w:val="20"/>
          <w:lang w:val="fr-BE"/>
        </w:rPr>
      </w:pPr>
      <w:r w:rsidRPr="004F447C">
        <w:rPr>
          <w:rFonts w:ascii="Garamond" w:hAnsi="Garamond" w:cs="Arial"/>
          <w:b/>
          <w:sz w:val="20"/>
          <w:szCs w:val="20"/>
          <w:lang w:val="fr-BE"/>
        </w:rPr>
        <w:t>ART.</w:t>
      </w:r>
      <w:r w:rsidR="00C97E6F" w:rsidRPr="004F447C">
        <w:rPr>
          <w:rFonts w:ascii="Garamond" w:hAnsi="Garamond" w:cs="Arial"/>
          <w:b/>
          <w:sz w:val="20"/>
          <w:szCs w:val="20"/>
          <w:lang w:val="fr-BE"/>
        </w:rPr>
        <w:t xml:space="preserve">VI - </w:t>
      </w:r>
      <w:r w:rsidRPr="004F447C">
        <w:rPr>
          <w:rFonts w:ascii="Garamond" w:hAnsi="Garamond" w:cs="Arial"/>
          <w:b/>
          <w:sz w:val="20"/>
          <w:szCs w:val="20"/>
          <w:lang w:val="fr-BE"/>
        </w:rPr>
        <w:t>LATE PAYMENT</w:t>
      </w:r>
    </w:p>
    <w:p w14:paraId="5FC0B353" w14:textId="77777777" w:rsidR="002F1CEA" w:rsidRDefault="00082DD0">
      <w:pPr>
        <w:spacing w:after="0" w:line="240" w:lineRule="auto"/>
        <w:ind w:left="-284" w:right="-142"/>
        <w:jc w:val="both"/>
        <w:rPr>
          <w:rFonts w:ascii="Garamond" w:hAnsi="Garamond" w:cs="Arial"/>
          <w:sz w:val="20"/>
          <w:szCs w:val="20"/>
          <w:lang w:val="fr-BE"/>
        </w:rPr>
      </w:pPr>
      <w:r w:rsidRPr="000E7A2E">
        <w:rPr>
          <w:rFonts w:ascii="Garamond" w:hAnsi="Garamond" w:cs="Arial"/>
          <w:sz w:val="20"/>
          <w:szCs w:val="20"/>
          <w:lang w:val="fr-BE"/>
        </w:rPr>
        <w:t xml:space="preserve">All </w:t>
      </w:r>
      <w:r w:rsidR="006E0590" w:rsidRPr="000E7A2E">
        <w:rPr>
          <w:rFonts w:ascii="Garamond" w:hAnsi="Garamond" w:cs="Arial"/>
          <w:sz w:val="20"/>
          <w:szCs w:val="20"/>
          <w:lang w:val="fr-BE"/>
        </w:rPr>
        <w:t xml:space="preserve">PRO-IDIOMA </w:t>
      </w:r>
      <w:r w:rsidR="00247F43">
        <w:rPr>
          <w:rFonts w:ascii="Garamond" w:hAnsi="Garamond" w:cs="Arial"/>
          <w:sz w:val="20"/>
          <w:szCs w:val="20"/>
          <w:lang w:val="fr-BE"/>
        </w:rPr>
        <w:t>TRADUCTION</w:t>
      </w:r>
      <w:r w:rsidRPr="000E7A2E">
        <w:rPr>
          <w:rFonts w:ascii="Garamond" w:hAnsi="Garamond" w:cs="Arial"/>
          <w:sz w:val="20"/>
          <w:szCs w:val="20"/>
          <w:lang w:val="fr-BE"/>
        </w:rPr>
        <w:t xml:space="preserve">'s invoices are payable </w:t>
      </w:r>
      <w:r w:rsidR="001D4B4E" w:rsidRPr="000E7A2E">
        <w:rPr>
          <w:rFonts w:ascii="Garamond" w:hAnsi="Garamond" w:cs="Arial"/>
          <w:sz w:val="20"/>
          <w:szCs w:val="20"/>
          <w:lang w:val="fr-BE"/>
        </w:rPr>
        <w:t xml:space="preserve">within thirty days of the </w:t>
      </w:r>
      <w:r w:rsidR="007750A5">
        <w:rPr>
          <w:rFonts w:ascii="Garamond" w:hAnsi="Garamond" w:cs="Arial"/>
          <w:sz w:val="20"/>
          <w:szCs w:val="20"/>
          <w:lang w:val="fr-BE"/>
        </w:rPr>
        <w:t xml:space="preserve">end of the month of </w:t>
      </w:r>
      <w:r w:rsidR="001D4B4E" w:rsidRPr="000E7A2E">
        <w:rPr>
          <w:rFonts w:ascii="Garamond" w:hAnsi="Garamond" w:cs="Arial"/>
          <w:sz w:val="20"/>
          <w:szCs w:val="20"/>
          <w:lang w:val="fr-BE"/>
        </w:rPr>
        <w:t xml:space="preserve">the issue of the invoice </w:t>
      </w:r>
      <w:r w:rsidRPr="000E7A2E">
        <w:rPr>
          <w:rFonts w:ascii="Garamond" w:hAnsi="Garamond" w:cs="Arial"/>
          <w:sz w:val="20"/>
          <w:szCs w:val="20"/>
          <w:lang w:val="fr-BE"/>
        </w:rPr>
        <w:t xml:space="preserve">to the bank account indicated on </w:t>
      </w:r>
      <w:r w:rsidR="001D4B4E" w:rsidRPr="000E7A2E">
        <w:rPr>
          <w:rFonts w:ascii="Garamond" w:hAnsi="Garamond" w:cs="Arial"/>
          <w:sz w:val="20"/>
          <w:szCs w:val="20"/>
          <w:lang w:val="fr-BE"/>
        </w:rPr>
        <w:t>the invoice.</w:t>
      </w:r>
    </w:p>
    <w:p w14:paraId="7EAC6152" w14:textId="77777777" w:rsidR="002F1CEA" w:rsidRDefault="00082DD0">
      <w:pPr>
        <w:spacing w:after="0" w:line="240" w:lineRule="auto"/>
        <w:ind w:left="-284" w:right="-142"/>
        <w:jc w:val="both"/>
        <w:rPr>
          <w:rFonts w:ascii="Garamond" w:hAnsi="Garamond" w:cs="Arial"/>
          <w:sz w:val="20"/>
          <w:szCs w:val="20"/>
          <w:lang w:val="fr-BE"/>
        </w:rPr>
      </w:pPr>
      <w:r w:rsidRPr="000E7A2E">
        <w:rPr>
          <w:rFonts w:ascii="Garamond" w:hAnsi="Garamond" w:cs="Arial"/>
          <w:sz w:val="20"/>
          <w:szCs w:val="20"/>
          <w:lang w:val="fr-BE"/>
        </w:rPr>
        <w:t xml:space="preserve">Any failure to pay an invoice on the due date shall automatically and without prior notice incur interest at a rate of 10% per annum from the due date of the invoice. </w:t>
      </w:r>
    </w:p>
    <w:p w14:paraId="361E95C1" w14:textId="77777777" w:rsidR="002F1CEA" w:rsidRDefault="00082DD0">
      <w:pPr>
        <w:spacing w:after="0" w:line="240" w:lineRule="auto"/>
        <w:ind w:left="-284" w:right="-142"/>
        <w:jc w:val="both"/>
        <w:rPr>
          <w:rFonts w:ascii="Garamond" w:hAnsi="Garamond" w:cs="Arial"/>
          <w:sz w:val="20"/>
          <w:szCs w:val="20"/>
          <w:lang w:val="fr-BE"/>
        </w:rPr>
      </w:pPr>
      <w:r w:rsidRPr="000E7A2E">
        <w:rPr>
          <w:rFonts w:ascii="Garamond" w:hAnsi="Garamond" w:cs="Arial"/>
          <w:sz w:val="20"/>
          <w:szCs w:val="20"/>
          <w:lang w:val="fr-BE"/>
        </w:rPr>
        <w:t>At the same time, the amount of the invoice will be increased by 12%, with a minimum of fifty euros (€50.00), as a fixed and non-reducible conventional indemnity, by right and without prior notice.</w:t>
      </w:r>
    </w:p>
    <w:p w14:paraId="4E63D678" w14:textId="77777777" w:rsidR="002F1CEA" w:rsidRDefault="00082DD0">
      <w:pPr>
        <w:spacing w:after="0" w:line="240" w:lineRule="auto"/>
        <w:ind w:left="-284" w:right="-142"/>
        <w:jc w:val="both"/>
        <w:rPr>
          <w:rFonts w:ascii="Garamond" w:hAnsi="Garamond" w:cs="Arial"/>
          <w:sz w:val="20"/>
          <w:szCs w:val="20"/>
          <w:lang w:val="fr-BE"/>
        </w:rPr>
      </w:pPr>
      <w:r w:rsidRPr="000E7A2E">
        <w:rPr>
          <w:rFonts w:ascii="Garamond" w:hAnsi="Garamond" w:cs="Arial"/>
          <w:sz w:val="20"/>
          <w:szCs w:val="20"/>
          <w:lang w:val="fr-BE"/>
        </w:rPr>
        <w:t xml:space="preserve">Any complaint concerning an invoice must be addressed by the client to </w:t>
      </w:r>
      <w:r>
        <w:rPr>
          <w:rFonts w:ascii="Garamond" w:hAnsi="Garamond" w:cs="Arial"/>
          <w:sz w:val="20"/>
          <w:szCs w:val="20"/>
          <w:lang w:val="fr-BE"/>
        </w:rPr>
        <w:t xml:space="preserve">SRL PRO-IDIOMA </w:t>
      </w:r>
      <w:r w:rsidR="00247F43">
        <w:rPr>
          <w:rFonts w:ascii="Garamond" w:hAnsi="Garamond" w:cs="Arial"/>
          <w:sz w:val="20"/>
          <w:szCs w:val="20"/>
          <w:lang w:val="fr-BE"/>
        </w:rPr>
        <w:t xml:space="preserve">TRADUCTION </w:t>
      </w:r>
      <w:r w:rsidRPr="000E7A2E">
        <w:rPr>
          <w:rFonts w:ascii="Garamond" w:hAnsi="Garamond" w:cs="Arial"/>
          <w:sz w:val="20"/>
          <w:szCs w:val="20"/>
          <w:lang w:val="fr-BE"/>
        </w:rPr>
        <w:t>by registered mail within 8 days of its date. Failing this, the client is presumed to accept it.</w:t>
      </w:r>
    </w:p>
    <w:p w14:paraId="67278CC3" w14:textId="77777777" w:rsidR="002F1CEA" w:rsidRDefault="00082DD0">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ART.</w:t>
      </w:r>
      <w:r w:rsidR="00C97E6F" w:rsidRPr="004F447C">
        <w:rPr>
          <w:rFonts w:ascii="Garamond" w:hAnsi="Garamond" w:cs="Arial"/>
          <w:b/>
          <w:bCs/>
          <w:sz w:val="20"/>
          <w:szCs w:val="20"/>
          <w:lang w:val="fr-BE"/>
        </w:rPr>
        <w:t xml:space="preserve">VII </w:t>
      </w:r>
      <w:r w:rsidRPr="004F447C">
        <w:rPr>
          <w:rFonts w:ascii="Garamond" w:hAnsi="Garamond" w:cs="Arial"/>
          <w:b/>
          <w:bCs/>
          <w:sz w:val="20"/>
          <w:szCs w:val="20"/>
          <w:lang w:val="fr-BE"/>
        </w:rPr>
        <w:t>- LIABILITY</w:t>
      </w:r>
    </w:p>
    <w:p w14:paraId="73500681" w14:textId="77777777" w:rsidR="002F1CEA" w:rsidRDefault="00082DD0">
      <w:pPr>
        <w:spacing w:after="0" w:line="240" w:lineRule="auto"/>
        <w:ind w:left="-284" w:right="-142"/>
        <w:jc w:val="both"/>
        <w:rPr>
          <w:rFonts w:ascii="Garamond" w:hAnsi="Garamond" w:cs="Arial"/>
          <w:sz w:val="20"/>
          <w:szCs w:val="20"/>
        </w:rPr>
      </w:pPr>
      <w:r w:rsidRPr="004F447C">
        <w:rPr>
          <w:rFonts w:ascii="Garamond" w:hAnsi="Garamond" w:cs="Arial"/>
          <w:sz w:val="20"/>
          <w:szCs w:val="20"/>
        </w:rPr>
        <w:t xml:space="preserve">Any claim relating to a failure to perform the contract must be sent by registered mail with acknowledgement of receipt to the </w:t>
      </w:r>
      <w:r w:rsidR="006E0590">
        <w:rPr>
          <w:rFonts w:ascii="Garamond" w:hAnsi="Garamond" w:cs="Arial"/>
          <w:sz w:val="20"/>
          <w:szCs w:val="20"/>
        </w:rPr>
        <w:t xml:space="preserve">PRO-IDIOMA </w:t>
      </w:r>
      <w:r w:rsidR="00247F43">
        <w:rPr>
          <w:rFonts w:ascii="Garamond" w:hAnsi="Garamond" w:cs="Arial"/>
          <w:sz w:val="20"/>
          <w:szCs w:val="20"/>
        </w:rPr>
        <w:t xml:space="preserve">TRADUCTION </w:t>
      </w:r>
      <w:r w:rsidRPr="004F447C">
        <w:rPr>
          <w:rFonts w:ascii="Garamond" w:hAnsi="Garamond" w:cs="Arial"/>
          <w:sz w:val="20"/>
          <w:szCs w:val="20"/>
        </w:rPr>
        <w:t xml:space="preserve">head office within </w:t>
      </w:r>
      <w:r w:rsidR="00AC1589" w:rsidRPr="004F447C">
        <w:rPr>
          <w:rFonts w:ascii="Garamond" w:hAnsi="Garamond" w:cs="Arial"/>
          <w:sz w:val="20"/>
          <w:szCs w:val="20"/>
        </w:rPr>
        <w:t xml:space="preserve">15 </w:t>
      </w:r>
      <w:r w:rsidRPr="004F447C">
        <w:rPr>
          <w:rFonts w:ascii="Garamond" w:hAnsi="Garamond" w:cs="Arial"/>
          <w:sz w:val="20"/>
          <w:szCs w:val="20"/>
        </w:rPr>
        <w:t>calendar days following the end of the contractual services in dispute.</w:t>
      </w:r>
    </w:p>
    <w:p w14:paraId="601671C1" w14:textId="77777777" w:rsidR="002F1CEA" w:rsidRDefault="00082DD0">
      <w:pPr>
        <w:spacing w:after="0" w:line="240" w:lineRule="auto"/>
        <w:ind w:left="-284" w:right="-142"/>
        <w:jc w:val="both"/>
        <w:rPr>
          <w:rFonts w:ascii="Garamond" w:hAnsi="Garamond" w:cs="Arial"/>
          <w:sz w:val="20"/>
          <w:szCs w:val="20"/>
        </w:rPr>
      </w:pPr>
      <w:r w:rsidRPr="004F447C">
        <w:rPr>
          <w:rFonts w:ascii="Garamond" w:hAnsi="Garamond" w:cs="Arial"/>
          <w:sz w:val="20"/>
          <w:szCs w:val="20"/>
        </w:rPr>
        <w:t>After this period, the customer's right of complaint is forfeited.</w:t>
      </w:r>
    </w:p>
    <w:p w14:paraId="5816F2B9" w14:textId="77777777" w:rsidR="002F1CEA" w:rsidRDefault="00082DD0">
      <w:pPr>
        <w:spacing w:after="0" w:line="240" w:lineRule="auto"/>
        <w:ind w:left="-284" w:right="-142"/>
        <w:jc w:val="both"/>
        <w:rPr>
          <w:rFonts w:ascii="Garamond" w:hAnsi="Garamond" w:cs="Arial"/>
          <w:sz w:val="20"/>
          <w:szCs w:val="20"/>
        </w:rPr>
      </w:pPr>
      <w:r w:rsidRPr="004F447C">
        <w:rPr>
          <w:rFonts w:ascii="Garamond" w:hAnsi="Garamond" w:cs="Arial"/>
          <w:sz w:val="20"/>
          <w:szCs w:val="20"/>
        </w:rPr>
        <w:t>In all cases where the Client claims damage and intends to hold the Service Provider liable for it, the Client must take all necessary steps to limit and reduce the damage.</w:t>
      </w:r>
    </w:p>
    <w:p w14:paraId="036A757B" w14:textId="77777777" w:rsidR="002F1CEA" w:rsidRDefault="00082DD0">
      <w:pPr>
        <w:spacing w:after="0" w:line="240" w:lineRule="auto"/>
        <w:ind w:left="-284" w:right="-142"/>
        <w:jc w:val="both"/>
        <w:rPr>
          <w:rFonts w:ascii="Garamond" w:hAnsi="Garamond" w:cs="Arial"/>
          <w:sz w:val="20"/>
          <w:szCs w:val="20"/>
        </w:rPr>
      </w:pPr>
      <w:r w:rsidRPr="004F447C">
        <w:rPr>
          <w:rFonts w:ascii="Garamond" w:hAnsi="Garamond" w:cs="Arial"/>
          <w:sz w:val="20"/>
          <w:szCs w:val="20"/>
        </w:rPr>
        <w:t>In the event of faulty performance by the Service Provider, the damages to which the client may be entitled shall be limited to the modification of the service within the limits of the contract. Any claims by the Customer shall not suspend the payment of the amounts due.</w:t>
      </w:r>
    </w:p>
    <w:p w14:paraId="2629B418" w14:textId="77777777" w:rsidR="002F1CEA" w:rsidRDefault="00082DD0">
      <w:pPr>
        <w:spacing w:after="0" w:line="240" w:lineRule="auto"/>
        <w:ind w:left="-284" w:right="-142"/>
        <w:jc w:val="both"/>
        <w:rPr>
          <w:rFonts w:ascii="Garamond" w:hAnsi="Garamond" w:cs="Arial"/>
          <w:sz w:val="20"/>
          <w:szCs w:val="20"/>
        </w:rPr>
      </w:pPr>
      <w:r>
        <w:rPr>
          <w:rFonts w:ascii="Garamond" w:hAnsi="Garamond" w:cs="Arial"/>
          <w:sz w:val="20"/>
          <w:szCs w:val="20"/>
        </w:rPr>
        <w:t xml:space="preserve">PRO-IDIOMA </w:t>
      </w:r>
      <w:r w:rsidR="00247F43">
        <w:rPr>
          <w:rFonts w:ascii="Garamond" w:hAnsi="Garamond" w:cs="Arial"/>
          <w:sz w:val="20"/>
          <w:szCs w:val="20"/>
        </w:rPr>
        <w:t xml:space="preserve">TRADUCTION will </w:t>
      </w:r>
      <w:r w:rsidR="00C97E6F" w:rsidRPr="004F447C">
        <w:rPr>
          <w:rFonts w:ascii="Garamond" w:hAnsi="Garamond" w:cs="Arial"/>
          <w:sz w:val="20"/>
          <w:szCs w:val="20"/>
        </w:rPr>
        <w:t>not be held responsible, under any circumstances, for loss of profit, commercial loss, loss of data or loss of earnings, or any other indirect or unforeseeable damage to individuals or professionals.</w:t>
      </w:r>
    </w:p>
    <w:p w14:paraId="28EED057" w14:textId="77777777" w:rsidR="002F1CEA" w:rsidRDefault="00082DD0">
      <w:pPr>
        <w:spacing w:after="0" w:line="240" w:lineRule="auto"/>
        <w:ind w:left="-284" w:right="-142"/>
        <w:jc w:val="both"/>
        <w:rPr>
          <w:rFonts w:ascii="Garamond" w:hAnsi="Garamond" w:cs="Arial"/>
          <w:sz w:val="20"/>
          <w:szCs w:val="20"/>
        </w:rPr>
      </w:pPr>
      <w:r>
        <w:rPr>
          <w:rFonts w:ascii="Garamond" w:hAnsi="Garamond" w:cs="Arial"/>
          <w:sz w:val="20"/>
          <w:szCs w:val="20"/>
        </w:rPr>
        <w:t xml:space="preserve">Claims for damages against SRL PRO-IDIOMA </w:t>
      </w:r>
      <w:r w:rsidR="00247F43">
        <w:rPr>
          <w:rFonts w:ascii="Garamond" w:hAnsi="Garamond" w:cs="Arial"/>
          <w:sz w:val="20"/>
          <w:szCs w:val="20"/>
        </w:rPr>
        <w:t xml:space="preserve">TRADUCTION </w:t>
      </w:r>
      <w:r>
        <w:rPr>
          <w:rFonts w:ascii="Garamond" w:hAnsi="Garamond" w:cs="Arial"/>
          <w:sz w:val="20"/>
          <w:szCs w:val="20"/>
        </w:rPr>
        <w:t xml:space="preserve">may not exceed the (net) invoice amount, unless they are legally binding.  </w:t>
      </w:r>
    </w:p>
    <w:p w14:paraId="6CBB685A" w14:textId="77777777" w:rsidR="002F1CEA" w:rsidRDefault="00082DD0">
      <w:pPr>
        <w:spacing w:after="0" w:line="240" w:lineRule="auto"/>
        <w:ind w:left="-284" w:right="-142"/>
        <w:jc w:val="both"/>
        <w:rPr>
          <w:rFonts w:ascii="Garamond" w:hAnsi="Garamond" w:cs="Arial"/>
          <w:sz w:val="20"/>
          <w:szCs w:val="20"/>
        </w:rPr>
      </w:pPr>
      <w:r>
        <w:rPr>
          <w:rFonts w:ascii="Garamond" w:hAnsi="Garamond" w:cs="Arial"/>
          <w:sz w:val="20"/>
          <w:szCs w:val="20"/>
        </w:rPr>
        <w:t>This restriction shall not apply in cases of gross negligence or wilful misconduct.</w:t>
      </w:r>
    </w:p>
    <w:p w14:paraId="6C9F4139" w14:textId="77777777" w:rsidR="002F1CEA" w:rsidRDefault="00082DD0">
      <w:pPr>
        <w:spacing w:after="0" w:line="240" w:lineRule="auto"/>
        <w:ind w:left="-284" w:right="-142"/>
        <w:jc w:val="both"/>
        <w:rPr>
          <w:rFonts w:ascii="Garamond" w:hAnsi="Garamond" w:cs="Arial"/>
          <w:b/>
          <w:sz w:val="20"/>
          <w:szCs w:val="20"/>
          <w:u w:val="single"/>
          <w:lang w:val="fr-BE"/>
        </w:rPr>
      </w:pPr>
      <w:r w:rsidRPr="00044E41">
        <w:rPr>
          <w:rFonts w:ascii="Garamond" w:hAnsi="Garamond" w:cs="Arial"/>
          <w:sz w:val="20"/>
          <w:szCs w:val="20"/>
          <w:lang w:val="fr-BE"/>
        </w:rPr>
        <w:t>The liability of PRO-IDIOMA TRADUCTION SRL for consequential damages will be excluded in any case.</w:t>
      </w:r>
    </w:p>
    <w:p w14:paraId="349623B7" w14:textId="77777777" w:rsidR="002F1CEA" w:rsidRDefault="00082DD0">
      <w:pPr>
        <w:spacing w:after="0" w:line="240" w:lineRule="auto"/>
        <w:ind w:left="-284" w:right="-142"/>
        <w:jc w:val="both"/>
        <w:rPr>
          <w:rFonts w:ascii="Garamond" w:hAnsi="Garamond" w:cs="Arial"/>
          <w:sz w:val="20"/>
          <w:szCs w:val="20"/>
          <w:lang w:val="fr-BE"/>
        </w:rPr>
      </w:pPr>
      <w:r w:rsidRPr="00044E41">
        <w:rPr>
          <w:rFonts w:ascii="Garamond" w:hAnsi="Garamond" w:cs="Arial"/>
          <w:sz w:val="20"/>
          <w:szCs w:val="20"/>
          <w:lang w:val="fr-BE"/>
        </w:rPr>
        <w:t>The responsibility of PRO-IDIOMA TRADUCTION SRL will not, in any case, exceed the amounts paid by its insurance</w:t>
      </w:r>
      <w:r>
        <w:rPr>
          <w:rFonts w:ascii="Garamond" w:hAnsi="Garamond" w:cs="Arial"/>
          <w:sz w:val="20"/>
          <w:szCs w:val="20"/>
          <w:lang w:val="fr-BE"/>
        </w:rPr>
        <w:t>.</w:t>
      </w:r>
    </w:p>
    <w:p w14:paraId="7EE4EEA1" w14:textId="77777777" w:rsidR="002F1CEA" w:rsidRDefault="00082DD0">
      <w:pPr>
        <w:spacing w:after="0" w:line="240" w:lineRule="auto"/>
        <w:ind w:left="-284" w:right="-142"/>
        <w:jc w:val="both"/>
        <w:rPr>
          <w:rFonts w:ascii="Garamond" w:hAnsi="Garamond" w:cs="Arial"/>
          <w:sz w:val="20"/>
          <w:szCs w:val="20"/>
          <w:lang w:val="fr-BE"/>
        </w:rPr>
      </w:pPr>
      <w:r>
        <w:rPr>
          <w:rFonts w:ascii="Garamond" w:hAnsi="Garamond" w:cs="Arial"/>
          <w:sz w:val="20"/>
          <w:szCs w:val="20"/>
        </w:rPr>
        <w:t xml:space="preserve">PRO-IDIOMA </w:t>
      </w:r>
      <w:r w:rsidR="00247F43">
        <w:rPr>
          <w:rFonts w:ascii="Garamond" w:hAnsi="Garamond" w:cs="Arial"/>
          <w:sz w:val="20"/>
          <w:szCs w:val="20"/>
        </w:rPr>
        <w:t xml:space="preserve">TRADUCTION </w:t>
      </w:r>
      <w:r w:rsidR="00C97E6F" w:rsidRPr="004F447C">
        <w:rPr>
          <w:rFonts w:ascii="Garamond" w:hAnsi="Garamond" w:cs="Arial"/>
          <w:sz w:val="20"/>
          <w:szCs w:val="20"/>
          <w:lang w:val="fr-BE"/>
        </w:rPr>
        <w:t xml:space="preserve">is </w:t>
      </w:r>
      <w:r w:rsidR="007750A5" w:rsidRPr="00464D9E">
        <w:rPr>
          <w:rFonts w:ascii="Garamond" w:hAnsi="Garamond" w:cs="Arial"/>
          <w:sz w:val="20"/>
          <w:szCs w:val="20"/>
          <w:lang w:val="fr-BE"/>
        </w:rPr>
        <w:t>insured</w:t>
      </w:r>
      <w:r w:rsidR="00C97E6F" w:rsidRPr="004F447C">
        <w:rPr>
          <w:rFonts w:ascii="Garamond" w:hAnsi="Garamond" w:cs="Arial"/>
          <w:sz w:val="20"/>
          <w:szCs w:val="20"/>
          <w:lang w:val="fr-BE"/>
        </w:rPr>
        <w:t xml:space="preserve"> by </w:t>
      </w:r>
      <w:r w:rsidR="002C26C2" w:rsidRPr="00464D9E">
        <w:rPr>
          <w:rFonts w:ascii="Garamond" w:hAnsi="Garamond" w:cs="Arial"/>
          <w:sz w:val="20"/>
          <w:szCs w:val="20"/>
          <w:lang w:val="fr-BE"/>
        </w:rPr>
        <w:t xml:space="preserve">AXA Belgium for </w:t>
      </w:r>
      <w:r w:rsidR="00C97E6F" w:rsidRPr="004F447C">
        <w:rPr>
          <w:rFonts w:ascii="Garamond" w:hAnsi="Garamond" w:cs="Arial"/>
          <w:sz w:val="20"/>
          <w:szCs w:val="20"/>
          <w:lang w:val="fr-BE"/>
        </w:rPr>
        <w:t>any professional faults it may commit.</w:t>
      </w:r>
    </w:p>
    <w:p w14:paraId="2FA39DCF" w14:textId="77777777" w:rsidR="002F1CEA" w:rsidRDefault="00082DD0">
      <w:pPr>
        <w:spacing w:after="0" w:line="240" w:lineRule="auto"/>
        <w:ind w:left="-284" w:right="-142"/>
        <w:jc w:val="both"/>
        <w:rPr>
          <w:rFonts w:ascii="Garamond" w:hAnsi="Garamond" w:cs="Arial"/>
          <w:sz w:val="20"/>
          <w:szCs w:val="20"/>
          <w:lang w:val="fr-BE"/>
        </w:rPr>
      </w:pPr>
      <w:r w:rsidRPr="00464D9E">
        <w:rPr>
          <w:rFonts w:ascii="Garamond" w:hAnsi="Garamond" w:cs="Arial"/>
          <w:sz w:val="20"/>
          <w:szCs w:val="20"/>
          <w:lang w:val="fr-BE"/>
        </w:rPr>
        <w:t xml:space="preserve">Its liability is limited to EUR </w:t>
      </w:r>
      <w:r w:rsidR="00E20B35" w:rsidRPr="00464D9E">
        <w:rPr>
          <w:rFonts w:ascii="Garamond" w:hAnsi="Garamond" w:cs="Arial"/>
          <w:sz w:val="20"/>
          <w:szCs w:val="20"/>
          <w:lang w:val="fr-BE"/>
        </w:rPr>
        <w:t xml:space="preserve">1,000 </w:t>
      </w:r>
      <w:r w:rsidRPr="00464D9E">
        <w:rPr>
          <w:rFonts w:ascii="Garamond" w:hAnsi="Garamond" w:cs="Arial"/>
          <w:sz w:val="20"/>
          <w:szCs w:val="20"/>
          <w:lang w:val="fr-BE"/>
        </w:rPr>
        <w:t xml:space="preserve">per claim </w:t>
      </w:r>
      <w:r w:rsidR="002C26C2" w:rsidRPr="00464D9E">
        <w:rPr>
          <w:rFonts w:ascii="Garamond" w:hAnsi="Garamond" w:cs="Arial"/>
          <w:sz w:val="20"/>
          <w:szCs w:val="20"/>
          <w:lang w:val="fr-BE"/>
        </w:rPr>
        <w:t>and EUR 3,000 per calendar year</w:t>
      </w:r>
      <w:r w:rsidRPr="00464D9E">
        <w:rPr>
          <w:rFonts w:ascii="Garamond" w:hAnsi="Garamond" w:cs="Arial"/>
          <w:sz w:val="20"/>
          <w:szCs w:val="20"/>
          <w:lang w:val="fr-BE"/>
        </w:rPr>
        <w:t>.</w:t>
      </w:r>
    </w:p>
    <w:p w14:paraId="32E9E9D6" w14:textId="77777777" w:rsidR="002F1CEA" w:rsidRDefault="00082DD0">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ART.VIII - MUTUAL OBLIGATIONS OF THE PARTIES</w:t>
      </w:r>
    </w:p>
    <w:p w14:paraId="52BC9633"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The Service Provider undertakes to make every effort to give full satisfaction to its Clients in the context of the mission entrusted to it.</w:t>
      </w:r>
    </w:p>
    <w:p w14:paraId="27DB0C1A"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The Client undertakes to provide the Service Provider with all information necessary for the proper performance of the assignment. </w:t>
      </w:r>
    </w:p>
    <w:p w14:paraId="196C18AA" w14:textId="77777777" w:rsidR="002F1CEA" w:rsidRDefault="00082DD0">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The translations will be carried out with precision, respecting the content, style and grammar of the original documents.</w:t>
      </w:r>
    </w:p>
    <w:p w14:paraId="62FAF5B7" w14:textId="77777777" w:rsidR="002F1CEA" w:rsidRDefault="00082DD0">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If the use of specific terminology is required, the customer must provide the terminology in the form of glossaries, illustrations, tables, abbreviations, etc. at the time of placing the order.</w:t>
      </w:r>
    </w:p>
    <w:p w14:paraId="50B16404" w14:textId="77777777" w:rsidR="002F1CEA" w:rsidRDefault="00082DD0">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Pr>
          <w:rFonts w:ascii="Garamond" w:hAnsi="Garamond" w:cs="Arial"/>
          <w:sz w:val="20"/>
          <w:szCs w:val="20"/>
          <w:lang w:val="fr-BE"/>
        </w:rPr>
        <w:t>SRL is authorized to use qualified third parties to execute the order.  PRO-IDIOMA TRADUCTION is only responsible for the careful selection of the third party, but is obliged to transfer any complaints against the third party to the customer at the latter's request.</w:t>
      </w:r>
    </w:p>
    <w:p w14:paraId="4056D4EE" w14:textId="77777777" w:rsidR="000E7A2E" w:rsidRPr="004F447C" w:rsidRDefault="000E7A2E" w:rsidP="00C97E6F">
      <w:pPr>
        <w:spacing w:after="0" w:line="240" w:lineRule="auto"/>
        <w:ind w:left="-284" w:right="-142"/>
        <w:jc w:val="both"/>
        <w:rPr>
          <w:rFonts w:ascii="Garamond" w:hAnsi="Garamond" w:cs="Arial"/>
          <w:sz w:val="20"/>
          <w:szCs w:val="20"/>
          <w:lang w:val="fr-BE"/>
        </w:rPr>
      </w:pPr>
    </w:p>
    <w:p w14:paraId="5E338261" w14:textId="77777777" w:rsidR="002F1CEA" w:rsidRDefault="00082DD0" w:rsidP="00B85660">
      <w:pPr>
        <w:spacing w:after="0" w:line="240" w:lineRule="auto"/>
        <w:ind w:left="-284" w:right="-142"/>
        <w:rPr>
          <w:rFonts w:ascii="Garamond" w:hAnsi="Garamond" w:cs="Arial"/>
          <w:b/>
          <w:bCs/>
          <w:sz w:val="20"/>
          <w:szCs w:val="20"/>
          <w:lang w:val="fr-BE"/>
        </w:rPr>
      </w:pPr>
      <w:r w:rsidRPr="004F447C">
        <w:rPr>
          <w:rFonts w:ascii="Garamond" w:hAnsi="Garamond" w:cs="Arial"/>
          <w:b/>
          <w:bCs/>
          <w:sz w:val="20"/>
          <w:szCs w:val="20"/>
          <w:lang w:val="fr-BE"/>
        </w:rPr>
        <w:t xml:space="preserve">ART.IX - </w:t>
      </w:r>
      <w:r w:rsidR="00D92B10">
        <w:rPr>
          <w:rFonts w:ascii="Garamond" w:hAnsi="Garamond" w:cs="Arial"/>
          <w:b/>
          <w:bCs/>
          <w:sz w:val="20"/>
          <w:szCs w:val="20"/>
          <w:lang w:val="fr-BE"/>
        </w:rPr>
        <w:t>DEFECTS/ CORRECTION/ GUARANTEE</w:t>
      </w:r>
    </w:p>
    <w:p w14:paraId="791DADDC" w14:textId="77777777" w:rsidR="002F1CEA" w:rsidRDefault="00082DD0">
      <w:pPr>
        <w:spacing w:after="0" w:line="240" w:lineRule="auto"/>
        <w:ind w:left="-284" w:right="-142"/>
        <w:jc w:val="both"/>
        <w:rPr>
          <w:rFonts w:ascii="Garamond" w:hAnsi="Garamond" w:cs="Arial"/>
          <w:sz w:val="20"/>
          <w:szCs w:val="20"/>
        </w:rPr>
      </w:pPr>
      <w:r>
        <w:rPr>
          <w:rFonts w:ascii="Garamond" w:hAnsi="Garamond" w:cs="Arial"/>
          <w:sz w:val="20"/>
          <w:szCs w:val="20"/>
        </w:rPr>
        <w:t>Any defects in the quality of the translation must be reported within 14 days of delivery of the translation.  After this period, the translation will be considered approved.  All defects reported by the client must be clearly indicated and described in writing.</w:t>
      </w:r>
    </w:p>
    <w:p w14:paraId="02A3BCF9" w14:textId="77777777" w:rsidR="002F1CEA" w:rsidRDefault="00082DD0">
      <w:pPr>
        <w:spacing w:after="0" w:line="240" w:lineRule="auto"/>
        <w:ind w:left="-284" w:right="-142"/>
        <w:jc w:val="both"/>
        <w:rPr>
          <w:rFonts w:ascii="Garamond" w:hAnsi="Garamond" w:cs="Arial"/>
          <w:sz w:val="20"/>
          <w:szCs w:val="20"/>
        </w:rPr>
      </w:pPr>
      <w:r>
        <w:rPr>
          <w:rFonts w:ascii="Garamond" w:hAnsi="Garamond" w:cs="Arial"/>
          <w:sz w:val="20"/>
          <w:szCs w:val="20"/>
        </w:rPr>
        <w:t xml:space="preserve">The client shall allow SRL PRO-IDIOMA </w:t>
      </w:r>
      <w:r w:rsidR="00247F43">
        <w:rPr>
          <w:rFonts w:ascii="Garamond" w:hAnsi="Garamond" w:cs="Arial"/>
          <w:sz w:val="20"/>
          <w:szCs w:val="20"/>
        </w:rPr>
        <w:t xml:space="preserve">TRADUCTION </w:t>
      </w:r>
      <w:r>
        <w:rPr>
          <w:rFonts w:ascii="Garamond" w:hAnsi="Garamond" w:cs="Arial"/>
          <w:sz w:val="20"/>
          <w:szCs w:val="20"/>
        </w:rPr>
        <w:t>sufficient time to remedy any errors. If the client refuses, the Service Provider is released from any liability. If the errors are corrected within the specified time period, the client shall not be entitled to a price reduction.</w:t>
      </w:r>
    </w:p>
    <w:p w14:paraId="5E954D3C" w14:textId="77777777" w:rsidR="002F1CEA" w:rsidRDefault="00082DD0">
      <w:pPr>
        <w:spacing w:after="0" w:line="240" w:lineRule="auto"/>
        <w:ind w:left="-284" w:right="-142"/>
        <w:jc w:val="both"/>
        <w:rPr>
          <w:rFonts w:ascii="Garamond" w:hAnsi="Garamond" w:cs="Arial"/>
          <w:sz w:val="20"/>
          <w:szCs w:val="20"/>
        </w:rPr>
      </w:pPr>
      <w:r>
        <w:rPr>
          <w:rFonts w:ascii="Garamond" w:hAnsi="Garamond" w:cs="Arial"/>
          <w:sz w:val="20"/>
          <w:szCs w:val="20"/>
        </w:rPr>
        <w:t xml:space="preserve">A warranty claim does </w:t>
      </w:r>
      <w:r w:rsidR="000D5C20">
        <w:rPr>
          <w:rFonts w:ascii="Garamond" w:hAnsi="Garamond" w:cs="Arial"/>
          <w:sz w:val="20"/>
          <w:szCs w:val="20"/>
        </w:rPr>
        <w:t>not entitle the customer to delay payment.</w:t>
      </w:r>
    </w:p>
    <w:p w14:paraId="20C0DA28" w14:textId="15A04DC7" w:rsidR="002F1CEA" w:rsidRDefault="00082DD0">
      <w:pPr>
        <w:spacing w:after="0" w:line="240" w:lineRule="auto"/>
        <w:ind w:left="-284" w:right="-142"/>
        <w:jc w:val="both"/>
        <w:rPr>
          <w:rFonts w:ascii="Garamond" w:hAnsi="Garamond" w:cs="Arial"/>
          <w:sz w:val="20"/>
          <w:szCs w:val="20"/>
        </w:rPr>
      </w:pPr>
      <w:r>
        <w:rPr>
          <w:rFonts w:ascii="Garamond" w:hAnsi="Garamond" w:cs="Arial"/>
          <w:sz w:val="20"/>
          <w:szCs w:val="20"/>
        </w:rPr>
        <w:t xml:space="preserve">In the case of translations published for both commercial and private purposes (websites, etc.), liability for defects shall only apply if the customer has explicitly declared his intention to publish in writing and the text intended for publication has been submitted to PRO-IDIOMA </w:t>
      </w:r>
      <w:r w:rsidR="00247F43">
        <w:rPr>
          <w:rFonts w:ascii="Garamond" w:hAnsi="Garamond" w:cs="Arial"/>
          <w:sz w:val="20"/>
          <w:szCs w:val="20"/>
        </w:rPr>
        <w:t xml:space="preserve">TRADUCTION </w:t>
      </w:r>
      <w:r w:rsidR="00B85660">
        <w:rPr>
          <w:rFonts w:ascii="Garamond" w:hAnsi="Garamond" w:cs="Arial"/>
          <w:sz w:val="20"/>
          <w:szCs w:val="20"/>
        </w:rPr>
        <w:t>SRL</w:t>
      </w:r>
      <w:r>
        <w:rPr>
          <w:rFonts w:ascii="Garamond" w:hAnsi="Garamond" w:cs="Arial"/>
          <w:sz w:val="20"/>
          <w:szCs w:val="20"/>
        </w:rPr>
        <w:t xml:space="preserve"> for </w:t>
      </w:r>
      <w:proofErr w:type="spellStart"/>
      <w:r>
        <w:rPr>
          <w:rFonts w:ascii="Garamond" w:hAnsi="Garamond" w:cs="Arial"/>
          <w:sz w:val="20"/>
          <w:szCs w:val="20"/>
        </w:rPr>
        <w:t>analysis</w:t>
      </w:r>
      <w:proofErr w:type="spellEnd"/>
      <w:r>
        <w:rPr>
          <w:rFonts w:ascii="Garamond" w:hAnsi="Garamond" w:cs="Arial"/>
          <w:sz w:val="20"/>
          <w:szCs w:val="20"/>
        </w:rPr>
        <w:t>.</w:t>
      </w:r>
    </w:p>
    <w:p w14:paraId="217DF578" w14:textId="77777777" w:rsidR="002F1CEA" w:rsidRDefault="00082DD0">
      <w:pPr>
        <w:spacing w:after="0" w:line="240" w:lineRule="auto"/>
        <w:ind w:left="-284" w:right="-142"/>
        <w:jc w:val="both"/>
        <w:rPr>
          <w:rFonts w:ascii="Garamond" w:hAnsi="Garamond" w:cs="Arial"/>
          <w:sz w:val="20"/>
          <w:szCs w:val="20"/>
        </w:rPr>
      </w:pPr>
      <w:r>
        <w:rPr>
          <w:rFonts w:ascii="Garamond" w:hAnsi="Garamond" w:cs="Arial"/>
          <w:sz w:val="20"/>
          <w:szCs w:val="20"/>
        </w:rPr>
        <w:t xml:space="preserve">Stylistic improvements (synonyms, etc.) and adaptations of specific terminology (e.g. industry-specific terms) are not </w:t>
      </w:r>
      <w:r w:rsidR="006F3516">
        <w:rPr>
          <w:rFonts w:ascii="Garamond" w:hAnsi="Garamond" w:cs="Arial"/>
          <w:sz w:val="20"/>
          <w:szCs w:val="20"/>
        </w:rPr>
        <w:t xml:space="preserve">considered </w:t>
      </w:r>
      <w:r>
        <w:rPr>
          <w:rFonts w:ascii="Garamond" w:hAnsi="Garamond" w:cs="Arial"/>
          <w:sz w:val="20"/>
          <w:szCs w:val="20"/>
        </w:rPr>
        <w:t>translation errors.</w:t>
      </w:r>
    </w:p>
    <w:p w14:paraId="783EB443" w14:textId="77777777" w:rsidR="002F1CEA" w:rsidRDefault="00082DD0">
      <w:pPr>
        <w:spacing w:after="0" w:line="240" w:lineRule="auto"/>
        <w:ind w:left="-284" w:right="-142"/>
        <w:jc w:val="both"/>
        <w:rPr>
          <w:rFonts w:ascii="Garamond" w:hAnsi="Garamond" w:cs="Arial"/>
          <w:sz w:val="20"/>
          <w:szCs w:val="20"/>
        </w:rPr>
      </w:pPr>
      <w:r>
        <w:rPr>
          <w:rFonts w:ascii="Garamond" w:hAnsi="Garamond" w:cs="Arial"/>
          <w:sz w:val="20"/>
          <w:szCs w:val="20"/>
        </w:rPr>
        <w:t xml:space="preserve">PRO-IDIOMA </w:t>
      </w:r>
      <w:r w:rsidR="00247F43">
        <w:rPr>
          <w:rFonts w:ascii="Garamond" w:hAnsi="Garamond" w:cs="Arial"/>
          <w:sz w:val="20"/>
          <w:szCs w:val="20"/>
        </w:rPr>
        <w:t xml:space="preserve">TRADUCTION </w:t>
      </w:r>
      <w:r>
        <w:rPr>
          <w:rFonts w:ascii="Garamond" w:hAnsi="Garamond" w:cs="Arial"/>
          <w:sz w:val="20"/>
          <w:szCs w:val="20"/>
        </w:rPr>
        <w:t>SRL is not responsible for any specific abbreviations not specified by the client.</w:t>
      </w:r>
    </w:p>
    <w:p w14:paraId="18966CF9" w14:textId="77777777" w:rsidR="002F1CEA" w:rsidRDefault="00082DD0">
      <w:pPr>
        <w:spacing w:after="0" w:line="240" w:lineRule="auto"/>
        <w:ind w:left="-284" w:right="-142"/>
        <w:jc w:val="both"/>
        <w:rPr>
          <w:rFonts w:ascii="Garamond" w:hAnsi="Garamond" w:cs="Arial"/>
          <w:sz w:val="20"/>
          <w:szCs w:val="20"/>
          <w:lang w:val="fr-BE"/>
        </w:rPr>
      </w:pPr>
      <w:r>
        <w:rPr>
          <w:rFonts w:ascii="Garamond" w:hAnsi="Garamond" w:cs="Arial"/>
          <w:sz w:val="20"/>
          <w:szCs w:val="20"/>
        </w:rPr>
        <w:t>The Service Provider shall not be responsible for the spelling of names and addresses in documents written in an alphabet other than the Roman alphabet and not typed if an original has been submitted in the Roman alphabet.</w:t>
      </w:r>
    </w:p>
    <w:p w14:paraId="5DDF3F08" w14:textId="77777777" w:rsidR="002F1CEA" w:rsidRDefault="00082DD0">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 xml:space="preserve">ART.X </w:t>
      </w:r>
      <w:r w:rsidR="00517D0C" w:rsidRPr="004F447C">
        <w:rPr>
          <w:rFonts w:ascii="Garamond" w:hAnsi="Garamond" w:cs="Arial"/>
          <w:b/>
          <w:bCs/>
          <w:sz w:val="20"/>
          <w:szCs w:val="20"/>
          <w:lang w:val="fr-BE"/>
        </w:rPr>
        <w:t xml:space="preserve">- </w:t>
      </w:r>
      <w:r w:rsidR="008C1017">
        <w:rPr>
          <w:rFonts w:ascii="Garamond" w:hAnsi="Garamond" w:cs="Arial"/>
          <w:b/>
          <w:bCs/>
          <w:sz w:val="20"/>
          <w:szCs w:val="20"/>
          <w:lang w:val="fr-BE"/>
        </w:rPr>
        <w:t>COPYRIGHT</w:t>
      </w:r>
    </w:p>
    <w:p w14:paraId="5882070C" w14:textId="77777777" w:rsidR="002F1CEA" w:rsidRDefault="00082DD0">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 xml:space="preserve">PRO-IDIOMA </w:t>
      </w:r>
      <w:r w:rsidR="00247F43">
        <w:rPr>
          <w:rFonts w:ascii="Garamond" w:hAnsi="Garamond" w:cs="Arial"/>
          <w:sz w:val="20"/>
          <w:szCs w:val="20"/>
          <w:lang w:val="fr-BE"/>
        </w:rPr>
        <w:t xml:space="preserve">TRADUCTION </w:t>
      </w:r>
      <w:r>
        <w:rPr>
          <w:rFonts w:ascii="Garamond" w:hAnsi="Garamond" w:cs="Arial"/>
          <w:sz w:val="20"/>
          <w:szCs w:val="20"/>
          <w:lang w:val="fr-BE"/>
        </w:rPr>
        <w:t>SRL retains the rights to the translation and its associated glossaries or terminology lists.</w:t>
      </w:r>
    </w:p>
    <w:p w14:paraId="0F553BD7" w14:textId="77777777" w:rsidR="002F1CEA" w:rsidRDefault="00082DD0">
      <w:pPr>
        <w:spacing w:after="0" w:line="240" w:lineRule="auto"/>
        <w:ind w:left="-284" w:right="-142"/>
        <w:jc w:val="both"/>
        <w:rPr>
          <w:rFonts w:ascii="Garamond" w:hAnsi="Garamond" w:cs="Arial"/>
          <w:sz w:val="20"/>
          <w:szCs w:val="20"/>
          <w:lang w:val="fr-BE"/>
        </w:rPr>
      </w:pPr>
      <w:r>
        <w:rPr>
          <w:rFonts w:ascii="Garamond" w:hAnsi="Garamond" w:cs="Arial"/>
          <w:sz w:val="20"/>
          <w:szCs w:val="20"/>
          <w:lang w:val="fr-BE"/>
        </w:rPr>
        <w:t>The Client shall fully indemnify the Service Provider or a third party appointed by the Service Provider in the event of a claim for copyright infringement in respect of a translation provided, including the costs of any legal action.</w:t>
      </w:r>
    </w:p>
    <w:p w14:paraId="53E570D6" w14:textId="77777777" w:rsidR="002F1CEA" w:rsidRDefault="00082DD0" w:rsidP="00B85660">
      <w:pPr>
        <w:spacing w:after="0" w:line="240" w:lineRule="auto"/>
        <w:ind w:left="-284" w:right="-142"/>
        <w:rPr>
          <w:rFonts w:ascii="Garamond" w:hAnsi="Garamond" w:cs="Arial"/>
          <w:b/>
          <w:bCs/>
          <w:sz w:val="20"/>
          <w:szCs w:val="20"/>
          <w:lang w:val="fr-BE"/>
        </w:rPr>
      </w:pPr>
      <w:r w:rsidRPr="004F447C">
        <w:rPr>
          <w:rFonts w:ascii="Garamond" w:hAnsi="Garamond" w:cs="Arial"/>
          <w:b/>
          <w:bCs/>
          <w:sz w:val="20"/>
          <w:szCs w:val="20"/>
          <w:lang w:val="fr-BE"/>
        </w:rPr>
        <w:t xml:space="preserve">ART.XI - </w:t>
      </w:r>
      <w:r w:rsidR="00F77B3D">
        <w:rPr>
          <w:rFonts w:ascii="Garamond" w:hAnsi="Garamond" w:cs="Arial"/>
          <w:b/>
          <w:bCs/>
          <w:sz w:val="20"/>
          <w:szCs w:val="20"/>
          <w:lang w:val="fr-BE"/>
        </w:rPr>
        <w:t>CONFIDENTIALITY/DATA PROTECTION</w:t>
      </w:r>
    </w:p>
    <w:p w14:paraId="24269165" w14:textId="77777777" w:rsidR="002F1CEA" w:rsidRDefault="00082DD0">
      <w:pPr>
        <w:spacing w:after="0" w:line="240" w:lineRule="auto"/>
        <w:ind w:left="-284" w:right="-142"/>
        <w:jc w:val="both"/>
        <w:rPr>
          <w:rFonts w:ascii="Garamond" w:hAnsi="Garamond" w:cs="Arial"/>
          <w:sz w:val="20"/>
          <w:szCs w:val="20"/>
        </w:rPr>
      </w:pPr>
      <w:r w:rsidRPr="004F447C">
        <w:rPr>
          <w:rFonts w:ascii="Garamond" w:hAnsi="Garamond" w:cs="Arial"/>
          <w:sz w:val="20"/>
          <w:szCs w:val="20"/>
        </w:rPr>
        <w:lastRenderedPageBreak/>
        <w:t>Both parties shall take all necessary measures vis-à-vis their personnel to ensure, under their responsibility, the secrecy and confidentiality of all documents and information.</w:t>
      </w:r>
    </w:p>
    <w:p w14:paraId="76A48663" w14:textId="77777777" w:rsidR="002F1CEA" w:rsidRDefault="00082DD0">
      <w:pPr>
        <w:spacing w:after="0" w:line="240" w:lineRule="auto"/>
        <w:ind w:left="-284" w:right="-142"/>
        <w:jc w:val="both"/>
        <w:rPr>
          <w:rFonts w:ascii="Garamond" w:hAnsi="Garamond" w:cs="Arial"/>
          <w:sz w:val="20"/>
          <w:szCs w:val="20"/>
        </w:rPr>
      </w:pPr>
      <w:r w:rsidRPr="004F447C">
        <w:rPr>
          <w:rFonts w:ascii="Garamond" w:hAnsi="Garamond" w:cs="Arial"/>
          <w:sz w:val="20"/>
          <w:szCs w:val="20"/>
        </w:rPr>
        <w:t>The clauses of the contracts and their appendices, intervening between the Service Provider and the client, are considered confidential and, as such, they may not be published or communicated to unauthorized third parties.</w:t>
      </w:r>
    </w:p>
    <w:p w14:paraId="20C474BC" w14:textId="77777777" w:rsidR="002F1CEA" w:rsidRDefault="00082DD0">
      <w:pPr>
        <w:spacing w:after="0" w:line="240" w:lineRule="auto"/>
        <w:ind w:left="-284" w:right="-142"/>
        <w:jc w:val="both"/>
        <w:rPr>
          <w:rFonts w:ascii="Garamond" w:hAnsi="Garamond" w:cs="Arial"/>
          <w:sz w:val="20"/>
          <w:szCs w:val="20"/>
        </w:rPr>
      </w:pPr>
      <w:r w:rsidRPr="004F447C">
        <w:rPr>
          <w:rFonts w:ascii="Garamond" w:hAnsi="Garamond" w:cs="Arial"/>
          <w:sz w:val="20"/>
          <w:szCs w:val="20"/>
        </w:rPr>
        <w:t>The Service Provider undertakes not to divulge any information of a confidential nature which may have been communicated to it by the Client prior to or during the performance of the services provided for in the contract.</w:t>
      </w:r>
    </w:p>
    <w:p w14:paraId="2BBF1203" w14:textId="77777777" w:rsidR="002F1CEA" w:rsidRDefault="00082DD0">
      <w:pPr>
        <w:spacing w:after="0" w:line="240" w:lineRule="auto"/>
        <w:ind w:left="-284" w:right="-142"/>
        <w:jc w:val="both"/>
        <w:rPr>
          <w:rFonts w:ascii="Garamond" w:hAnsi="Garamond" w:cs="Arial"/>
          <w:b/>
          <w:bCs/>
          <w:sz w:val="20"/>
          <w:szCs w:val="20"/>
          <w:lang w:val="fr-BE"/>
        </w:rPr>
      </w:pPr>
      <w:r w:rsidRPr="004F447C">
        <w:rPr>
          <w:rFonts w:ascii="Garamond" w:hAnsi="Garamond" w:cs="Arial"/>
          <w:sz w:val="20"/>
          <w:szCs w:val="20"/>
        </w:rPr>
        <w:t xml:space="preserve">The client shall refrain from communicating to third parties any confidential information whatsoever and more generally on the working methods and know-how of </w:t>
      </w:r>
      <w:r w:rsidR="006E0590">
        <w:rPr>
          <w:rFonts w:ascii="Garamond" w:hAnsi="Garamond" w:cs="Arial"/>
          <w:sz w:val="20"/>
          <w:szCs w:val="20"/>
        </w:rPr>
        <w:t xml:space="preserve">PRO-IDIOMA </w:t>
      </w:r>
      <w:r w:rsidR="00247F43">
        <w:rPr>
          <w:rFonts w:ascii="Garamond" w:hAnsi="Garamond" w:cs="Arial"/>
          <w:sz w:val="20"/>
          <w:szCs w:val="20"/>
        </w:rPr>
        <w:t>TRADUCTION.</w:t>
      </w:r>
    </w:p>
    <w:p w14:paraId="5C22BC07"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The customer, in order to have the services ordered from the Provider, freely communicates to the Provider the necessary and minimal data for the treatment of the request he formulates to the Provider (identity, telephone number, address, </w:t>
      </w:r>
      <w:proofErr w:type="gramStart"/>
      <w:r w:rsidRPr="004F447C">
        <w:rPr>
          <w:rFonts w:ascii="Garamond" w:hAnsi="Garamond" w:cs="Arial"/>
          <w:sz w:val="20"/>
          <w:szCs w:val="20"/>
          <w:lang w:val="fr-BE"/>
        </w:rPr>
        <w:t>e-mail</w:t>
      </w:r>
      <w:proofErr w:type="gramEnd"/>
      <w:r w:rsidRPr="004F447C">
        <w:rPr>
          <w:rFonts w:ascii="Garamond" w:hAnsi="Garamond" w:cs="Arial"/>
          <w:sz w:val="20"/>
          <w:szCs w:val="20"/>
          <w:lang w:val="fr-BE"/>
        </w:rPr>
        <w:t xml:space="preserve"> address, necessary measures, etc.). The Customer therefore expressly acknowledges that the processing of his data is based on his consent to the processing of his personal data and is necessary for the performance of the contract concluded directly between him and the Provider.</w:t>
      </w:r>
    </w:p>
    <w:p w14:paraId="3B944890"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In this respect, the Provider's </w:t>
      </w:r>
      <w:r w:rsidR="00A14346" w:rsidRPr="004F447C">
        <w:rPr>
          <w:rFonts w:ascii="Garamond" w:hAnsi="Garamond" w:cs="Arial"/>
          <w:sz w:val="20"/>
          <w:szCs w:val="20"/>
          <w:lang w:val="fr-BE"/>
        </w:rPr>
        <w:t xml:space="preserve">Privacy </w:t>
      </w:r>
      <w:r w:rsidRPr="004F447C">
        <w:rPr>
          <w:rFonts w:ascii="Garamond" w:hAnsi="Garamond" w:cs="Arial"/>
          <w:sz w:val="20"/>
          <w:szCs w:val="20"/>
          <w:lang w:val="fr-BE"/>
        </w:rPr>
        <w:t xml:space="preserve">Statement, to which </w:t>
      </w:r>
      <w:r w:rsidRPr="00464D9E">
        <w:rPr>
          <w:rFonts w:ascii="Garamond" w:hAnsi="Garamond" w:cs="Arial"/>
          <w:sz w:val="20"/>
          <w:szCs w:val="20"/>
          <w:lang w:val="fr-BE"/>
        </w:rPr>
        <w:t xml:space="preserve">the customer agrees by signing these general terms and conditions, lists </w:t>
      </w:r>
      <w:r w:rsidRPr="004F447C">
        <w:rPr>
          <w:rFonts w:ascii="Garamond" w:hAnsi="Garamond" w:cs="Arial"/>
          <w:sz w:val="20"/>
          <w:szCs w:val="20"/>
          <w:lang w:val="fr-BE"/>
        </w:rPr>
        <w:t xml:space="preserve">the categories </w:t>
      </w:r>
      <w:r w:rsidR="00A14346" w:rsidRPr="004F447C">
        <w:rPr>
          <w:rFonts w:ascii="Garamond" w:hAnsi="Garamond" w:cs="Arial"/>
          <w:sz w:val="20"/>
          <w:szCs w:val="20"/>
          <w:lang w:val="fr-BE"/>
        </w:rPr>
        <w:t xml:space="preserve">of </w:t>
      </w:r>
      <w:r w:rsidRPr="004F447C">
        <w:rPr>
          <w:rFonts w:ascii="Garamond" w:hAnsi="Garamond" w:cs="Arial"/>
          <w:sz w:val="20"/>
          <w:szCs w:val="20"/>
          <w:lang w:val="fr-BE"/>
        </w:rPr>
        <w:t xml:space="preserve">data processed by the Provider, the purposes for which they are used, and the manner in which personal data is processed. In addition, it explains how the customer can exercise his or her rights with respect to his or her personal data. The </w:t>
      </w:r>
      <w:r w:rsidR="00A14346" w:rsidRPr="004F447C">
        <w:rPr>
          <w:rFonts w:ascii="Garamond" w:hAnsi="Garamond" w:cs="Arial"/>
          <w:sz w:val="20"/>
          <w:szCs w:val="20"/>
          <w:lang w:val="fr-BE"/>
        </w:rPr>
        <w:t xml:space="preserve">Privacy Statement </w:t>
      </w:r>
      <w:r w:rsidRPr="004F447C">
        <w:rPr>
          <w:rFonts w:ascii="Garamond" w:hAnsi="Garamond" w:cs="Arial"/>
          <w:sz w:val="20"/>
          <w:szCs w:val="20"/>
          <w:lang w:val="fr-BE"/>
        </w:rPr>
        <w:t>can also be obtained by telephone (</w:t>
      </w:r>
      <w:r w:rsidR="008E53F8">
        <w:rPr>
          <w:rFonts w:ascii="Garamond" w:hAnsi="Garamond" w:cs="Arial"/>
          <w:sz w:val="20"/>
          <w:szCs w:val="20"/>
          <w:lang w:val="fr-BE"/>
        </w:rPr>
        <w:t>+32 (</w:t>
      </w:r>
      <w:r w:rsidR="00F77B3D">
        <w:rPr>
          <w:rFonts w:ascii="Garamond" w:hAnsi="Garamond" w:cs="Arial"/>
          <w:sz w:val="20"/>
          <w:szCs w:val="20"/>
          <w:lang w:val="fr-BE"/>
        </w:rPr>
        <w:t>0</w:t>
      </w:r>
      <w:r w:rsidR="008E53F8">
        <w:rPr>
          <w:rFonts w:ascii="Garamond" w:hAnsi="Garamond" w:cs="Arial"/>
          <w:sz w:val="20"/>
          <w:szCs w:val="20"/>
          <w:lang w:val="fr-BE"/>
        </w:rPr>
        <w:t>)496 64 49 38</w:t>
      </w:r>
      <w:r w:rsidRPr="004F447C">
        <w:rPr>
          <w:rFonts w:ascii="Garamond" w:hAnsi="Garamond" w:cs="Arial"/>
          <w:sz w:val="20"/>
          <w:szCs w:val="20"/>
          <w:lang w:val="fr-BE"/>
        </w:rPr>
        <w:t xml:space="preserve">) or by </w:t>
      </w:r>
      <w:proofErr w:type="gramStart"/>
      <w:r w:rsidRPr="004F447C">
        <w:rPr>
          <w:rFonts w:ascii="Garamond" w:hAnsi="Garamond" w:cs="Arial"/>
          <w:sz w:val="20"/>
          <w:szCs w:val="20"/>
          <w:lang w:val="fr-BE"/>
        </w:rPr>
        <w:t>e-mail</w:t>
      </w:r>
      <w:proofErr w:type="gramEnd"/>
      <w:r w:rsidRPr="004F447C">
        <w:rPr>
          <w:rFonts w:ascii="Garamond" w:hAnsi="Garamond" w:cs="Arial"/>
          <w:sz w:val="20"/>
          <w:szCs w:val="20"/>
          <w:lang w:val="fr-BE"/>
        </w:rPr>
        <w:t xml:space="preserve"> </w:t>
      </w:r>
      <w:hyperlink r:id="rId10" w:history="1">
        <w:r w:rsidR="008E53F8" w:rsidRPr="00C05253">
          <w:rPr>
            <w:rStyle w:val="Lienhypertexte"/>
            <w:rFonts w:ascii="Garamond" w:hAnsi="Garamond"/>
            <w:sz w:val="20"/>
            <w:szCs w:val="20"/>
          </w:rPr>
          <w:t>(</w:t>
        </w:r>
      </w:hyperlink>
      <w:r w:rsidRPr="004F447C">
        <w:rPr>
          <w:rFonts w:ascii="Garamond" w:hAnsi="Garamond" w:cs="Arial"/>
          <w:sz w:val="20"/>
          <w:szCs w:val="20"/>
          <w:lang w:val="fr-BE"/>
        </w:rPr>
        <w:t xml:space="preserve">info@proidiomatraduction.be). </w:t>
      </w:r>
    </w:p>
    <w:p w14:paraId="42B084FE" w14:textId="77777777" w:rsidR="002F1CEA" w:rsidRDefault="00082DD0">
      <w:pPr>
        <w:spacing w:after="0" w:line="240" w:lineRule="auto"/>
        <w:ind w:left="-284" w:right="-142"/>
        <w:jc w:val="both"/>
        <w:rPr>
          <w:rFonts w:ascii="Garamond" w:hAnsi="Garamond" w:cs="Arial"/>
          <w:sz w:val="20"/>
          <w:szCs w:val="20"/>
          <w:u w:val="single"/>
          <w:lang w:val="fr-BE"/>
        </w:rPr>
      </w:pPr>
      <w:r w:rsidRPr="004F447C">
        <w:rPr>
          <w:rFonts w:ascii="Garamond" w:hAnsi="Garamond" w:cs="Arial"/>
          <w:sz w:val="20"/>
          <w:szCs w:val="20"/>
          <w:lang w:val="fr-BE"/>
        </w:rPr>
        <w:t xml:space="preserve">The Service Provider shall make it clear that the customer's data is confidential and will only be used for the purpose of executing the contract and its consequences. The customer has access to the personal data processed by the Service Provider for the purpose, in particular, of correcting erroneous data. He also has the right to ensure the deletion </w:t>
      </w:r>
      <w:r w:rsidRPr="004F447C">
        <w:rPr>
          <w:rFonts w:ascii="Garamond" w:hAnsi="Garamond" w:cs="Arial"/>
          <w:sz w:val="20"/>
          <w:szCs w:val="20"/>
          <w:lang w:val="fr-BE"/>
        </w:rPr>
        <w:t>of data whose processing and storage would be prohibited by law. Finally, he has the right to prohibit the use of personal data concerning him which, in view of the processing, are considered incomplete or irrelevant and to object to the processing of personal data concerning him and envisaged for direct marketing purposes.</w:t>
      </w:r>
    </w:p>
    <w:p w14:paraId="08EAE576"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The customer declares that all information provided by him/her is correct and accurate.</w:t>
      </w:r>
    </w:p>
    <w:p w14:paraId="36718389" w14:textId="77777777" w:rsidR="002F1CEA" w:rsidRDefault="00082DD0">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 xml:space="preserve">ART. </w:t>
      </w:r>
      <w:r w:rsidR="00C97E6F" w:rsidRPr="004F447C">
        <w:rPr>
          <w:rFonts w:ascii="Garamond" w:hAnsi="Garamond" w:cs="Arial"/>
          <w:b/>
          <w:bCs/>
          <w:sz w:val="20"/>
          <w:szCs w:val="20"/>
          <w:lang w:val="fr-BE"/>
        </w:rPr>
        <w:t xml:space="preserve">XIII </w:t>
      </w:r>
      <w:r w:rsidRPr="004F447C">
        <w:rPr>
          <w:rFonts w:ascii="Garamond" w:hAnsi="Garamond" w:cs="Arial"/>
          <w:b/>
          <w:bCs/>
          <w:sz w:val="20"/>
          <w:szCs w:val="20"/>
          <w:lang w:val="fr-BE"/>
        </w:rPr>
        <w:t>- NULLITY OF A CLAUSE OF THESE CONDITIONS</w:t>
      </w:r>
    </w:p>
    <w:p w14:paraId="3BCFE3EE" w14:textId="77777777" w:rsidR="002F1CEA" w:rsidRDefault="00082DD0">
      <w:pPr>
        <w:spacing w:after="0" w:line="240" w:lineRule="auto"/>
        <w:ind w:left="-284" w:right="-142"/>
        <w:jc w:val="both"/>
        <w:rPr>
          <w:rFonts w:ascii="Garamond" w:hAnsi="Garamond" w:cs="Arial"/>
          <w:sz w:val="20"/>
          <w:szCs w:val="20"/>
          <w:u w:val="single"/>
          <w:lang w:val="fr-BE"/>
        </w:rPr>
      </w:pPr>
      <w:r w:rsidRPr="004F447C">
        <w:rPr>
          <w:rFonts w:ascii="Garamond" w:hAnsi="Garamond" w:cs="Arial"/>
          <w:sz w:val="20"/>
          <w:szCs w:val="20"/>
          <w:lang w:val="fr-BE"/>
        </w:rPr>
        <w:t>The invalidity of any clause of these terms and conditions shall not affect the validity of the remaining clauses.</w:t>
      </w:r>
    </w:p>
    <w:p w14:paraId="3167EE0A"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The parties undertake, in such a case, to negotiate in good faith the conclusion of a new clause which will pursue the same objective as the null and void clause and will have, as far as possible, equivalent effects, in order to restore the contractual balance.</w:t>
      </w:r>
    </w:p>
    <w:p w14:paraId="7B23C188" w14:textId="77777777" w:rsidR="002F1CEA" w:rsidRDefault="00082DD0">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 xml:space="preserve">ART. </w:t>
      </w:r>
      <w:r w:rsidR="00C97E6F" w:rsidRPr="004F447C">
        <w:rPr>
          <w:rFonts w:ascii="Garamond" w:hAnsi="Garamond" w:cs="Arial"/>
          <w:b/>
          <w:bCs/>
          <w:sz w:val="20"/>
          <w:szCs w:val="20"/>
          <w:lang w:val="fr-BE"/>
        </w:rPr>
        <w:t xml:space="preserve">XIV </w:t>
      </w:r>
      <w:r w:rsidRPr="004F447C">
        <w:rPr>
          <w:rFonts w:ascii="Garamond" w:hAnsi="Garamond" w:cs="Arial"/>
          <w:b/>
          <w:bCs/>
          <w:sz w:val="20"/>
          <w:szCs w:val="20"/>
          <w:lang w:val="fr-BE"/>
        </w:rPr>
        <w:t>- WAIVER</w:t>
      </w:r>
    </w:p>
    <w:p w14:paraId="25C47EAF"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 xml:space="preserve">Any waiver of any right under these terms </w:t>
      </w:r>
      <w:r w:rsidR="00C97E6F" w:rsidRPr="004F447C">
        <w:rPr>
          <w:rFonts w:ascii="Garamond" w:hAnsi="Garamond" w:cs="Arial"/>
          <w:sz w:val="20"/>
          <w:szCs w:val="20"/>
          <w:lang w:val="fr-BE"/>
        </w:rPr>
        <w:t xml:space="preserve">and conditions </w:t>
      </w:r>
      <w:r w:rsidRPr="004F447C">
        <w:rPr>
          <w:rFonts w:ascii="Garamond" w:hAnsi="Garamond" w:cs="Arial"/>
          <w:sz w:val="20"/>
          <w:szCs w:val="20"/>
          <w:lang w:val="fr-BE"/>
        </w:rPr>
        <w:t>must be expressly stated in writing by the waiving party.</w:t>
      </w:r>
    </w:p>
    <w:p w14:paraId="7E3CD836"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In particular, neither party shall be entitled to rely on any implied or oral waiver by the other party of any right under these terms and conditions.</w:t>
      </w:r>
    </w:p>
    <w:p w14:paraId="7F3F8B3F" w14:textId="77777777" w:rsidR="002F1CEA" w:rsidRDefault="00082DD0">
      <w:pPr>
        <w:spacing w:after="0" w:line="240" w:lineRule="auto"/>
        <w:ind w:left="-284" w:right="-142"/>
        <w:jc w:val="both"/>
        <w:rPr>
          <w:rFonts w:ascii="Garamond" w:hAnsi="Garamond" w:cs="Arial"/>
          <w:b/>
          <w:bCs/>
          <w:sz w:val="20"/>
          <w:szCs w:val="20"/>
          <w:lang w:val="fr-BE"/>
        </w:rPr>
      </w:pPr>
      <w:r w:rsidRPr="004F447C">
        <w:rPr>
          <w:rFonts w:ascii="Garamond" w:hAnsi="Garamond" w:cs="Arial"/>
          <w:b/>
          <w:bCs/>
          <w:sz w:val="20"/>
          <w:szCs w:val="20"/>
          <w:lang w:val="fr-BE"/>
        </w:rPr>
        <w:t>ART.XV - APPLICABLE LAW AND COMPETENT COURTS</w:t>
      </w:r>
    </w:p>
    <w:p w14:paraId="43CDE500" w14:textId="77777777" w:rsidR="002F1CEA" w:rsidRDefault="00082DD0">
      <w:pPr>
        <w:spacing w:after="0" w:line="240" w:lineRule="auto"/>
        <w:ind w:left="-284" w:right="-142"/>
        <w:jc w:val="both"/>
        <w:rPr>
          <w:rFonts w:ascii="Garamond" w:hAnsi="Garamond" w:cs="Arial"/>
          <w:sz w:val="20"/>
          <w:szCs w:val="20"/>
          <w:lang w:val="fr-BE"/>
        </w:rPr>
      </w:pPr>
      <w:r w:rsidRPr="004F447C">
        <w:rPr>
          <w:rFonts w:ascii="Garamond" w:hAnsi="Garamond" w:cs="Arial"/>
          <w:sz w:val="20"/>
          <w:szCs w:val="20"/>
          <w:lang w:val="fr-BE"/>
        </w:rPr>
        <w:t>The relationship between the parties is governed by Belgian law.</w:t>
      </w:r>
    </w:p>
    <w:bookmarkEnd w:id="0"/>
    <w:p w14:paraId="7DDB93D0" w14:textId="77777777" w:rsidR="00A12B80" w:rsidRDefault="00082DD0">
      <w:pPr>
        <w:spacing w:after="0" w:line="240" w:lineRule="auto"/>
        <w:ind w:left="-284" w:right="-142"/>
        <w:jc w:val="both"/>
        <w:rPr>
          <w:rFonts w:ascii="Garamond" w:hAnsi="Garamond" w:cs="Arial"/>
          <w:sz w:val="20"/>
          <w:szCs w:val="20"/>
          <w:lang w:val="fr-BE"/>
        </w:rPr>
      </w:pPr>
      <w:r w:rsidRPr="00D32C0A">
        <w:rPr>
          <w:rFonts w:ascii="Garamond" w:hAnsi="Garamond" w:cs="Arial"/>
          <w:sz w:val="20"/>
          <w:szCs w:val="20"/>
          <w:lang w:val="fr-BE"/>
        </w:rPr>
        <w:t>The courts of</w:t>
      </w:r>
      <w:bookmarkStart w:id="1" w:name="_Hlk23148411"/>
      <w:r>
        <w:rPr>
          <w:rFonts w:ascii="Garamond" w:hAnsi="Garamond" w:cs="Arial"/>
          <w:sz w:val="20"/>
          <w:szCs w:val="20"/>
          <w:lang w:val="fr-BE"/>
        </w:rPr>
        <w:t xml:space="preserve">the </w:t>
      </w:r>
      <w:r w:rsidRPr="00D32C0A">
        <w:rPr>
          <w:rFonts w:ascii="Garamond" w:hAnsi="Garamond" w:cs="Arial"/>
          <w:sz w:val="20"/>
          <w:szCs w:val="20"/>
          <w:lang w:val="fr-BE"/>
        </w:rPr>
        <w:t xml:space="preserve">judicial district of </w:t>
      </w:r>
      <w:r>
        <w:rPr>
          <w:rFonts w:ascii="Garamond" w:hAnsi="Garamond" w:cs="Arial"/>
          <w:sz w:val="20"/>
          <w:szCs w:val="20"/>
          <w:lang w:val="fr-BE"/>
        </w:rPr>
        <w:t xml:space="preserve">Liège - </w:t>
      </w:r>
      <w:r w:rsidR="00F77B3D">
        <w:rPr>
          <w:rFonts w:ascii="Garamond" w:hAnsi="Garamond" w:cs="Arial"/>
          <w:sz w:val="20"/>
          <w:szCs w:val="20"/>
          <w:lang w:val="fr-BE"/>
        </w:rPr>
        <w:t xml:space="preserve">Neufchâteau </w:t>
      </w:r>
      <w:r>
        <w:rPr>
          <w:rFonts w:ascii="Garamond" w:hAnsi="Garamond" w:cs="Arial"/>
          <w:sz w:val="20"/>
          <w:szCs w:val="20"/>
          <w:lang w:val="fr-BE"/>
        </w:rPr>
        <w:t xml:space="preserve">Division </w:t>
      </w:r>
      <w:r w:rsidRPr="00D32C0A">
        <w:rPr>
          <w:rFonts w:ascii="Garamond" w:hAnsi="Garamond" w:cs="Arial"/>
          <w:sz w:val="20"/>
          <w:szCs w:val="20"/>
          <w:lang w:val="fr-BE"/>
        </w:rPr>
        <w:t>are competent to hear any dispute</w:t>
      </w:r>
      <w:r>
        <w:rPr>
          <w:rFonts w:ascii="Garamond" w:hAnsi="Garamond" w:cs="Arial"/>
          <w:sz w:val="20"/>
          <w:szCs w:val="20"/>
          <w:lang w:val="fr-BE"/>
        </w:rPr>
        <w:t xml:space="preserve">. </w:t>
      </w:r>
      <w:bookmarkEnd w:id="1"/>
    </w:p>
    <w:p w14:paraId="22E136D0" w14:textId="77777777" w:rsidR="00A12B80" w:rsidRDefault="00A12B80">
      <w:pPr>
        <w:spacing w:after="0" w:line="240" w:lineRule="auto"/>
        <w:ind w:left="-284" w:right="-142"/>
        <w:jc w:val="both"/>
        <w:rPr>
          <w:rFonts w:ascii="Garamond" w:hAnsi="Garamond" w:cs="Arial"/>
          <w:sz w:val="20"/>
          <w:szCs w:val="20"/>
          <w:lang w:val="fr-BE"/>
        </w:rPr>
      </w:pPr>
    </w:p>
    <w:p w14:paraId="4CD7073E" w14:textId="6BC29529" w:rsidR="002F1CEA" w:rsidRDefault="00A12B80">
      <w:pPr>
        <w:spacing w:after="0" w:line="240" w:lineRule="auto"/>
        <w:ind w:left="-284" w:right="-142"/>
        <w:jc w:val="both"/>
        <w:rPr>
          <w:rFonts w:ascii="Garamond" w:hAnsi="Garamond" w:cs="Arial"/>
          <w:sz w:val="20"/>
          <w:szCs w:val="20"/>
          <w:lang w:val="fr-BE"/>
        </w:rPr>
      </w:pPr>
      <w:r w:rsidRPr="00A12B80">
        <w:rPr>
          <w:rFonts w:ascii="Garamond" w:hAnsi="Garamond" w:cs="Arial"/>
          <w:sz w:val="20"/>
          <w:szCs w:val="20"/>
          <w:lang w:val="fr-BE"/>
        </w:rPr>
        <w:t xml:space="preserve">The French version of </w:t>
      </w:r>
      <w:proofErr w:type="spellStart"/>
      <w:r w:rsidRPr="00A12B80">
        <w:rPr>
          <w:rFonts w:ascii="Garamond" w:hAnsi="Garamond" w:cs="Arial"/>
          <w:sz w:val="20"/>
          <w:szCs w:val="20"/>
          <w:lang w:val="fr-BE"/>
        </w:rPr>
        <w:t>these</w:t>
      </w:r>
      <w:proofErr w:type="spellEnd"/>
      <w:r w:rsidRPr="00A12B80">
        <w:rPr>
          <w:rFonts w:ascii="Garamond" w:hAnsi="Garamond" w:cs="Arial"/>
          <w:sz w:val="20"/>
          <w:szCs w:val="20"/>
          <w:lang w:val="fr-BE"/>
        </w:rPr>
        <w:t xml:space="preserve"> conditions </w:t>
      </w:r>
      <w:proofErr w:type="spellStart"/>
      <w:r w:rsidRPr="00A12B80">
        <w:rPr>
          <w:rFonts w:ascii="Garamond" w:hAnsi="Garamond" w:cs="Arial"/>
          <w:sz w:val="20"/>
          <w:szCs w:val="20"/>
          <w:lang w:val="fr-BE"/>
        </w:rPr>
        <w:t>is</w:t>
      </w:r>
      <w:proofErr w:type="spellEnd"/>
      <w:r w:rsidRPr="00A12B80">
        <w:rPr>
          <w:rFonts w:ascii="Garamond" w:hAnsi="Garamond" w:cs="Arial"/>
          <w:sz w:val="20"/>
          <w:szCs w:val="20"/>
          <w:lang w:val="fr-BE"/>
        </w:rPr>
        <w:t xml:space="preserve"> the </w:t>
      </w:r>
      <w:proofErr w:type="spellStart"/>
      <w:r w:rsidRPr="00A12B80">
        <w:rPr>
          <w:rFonts w:ascii="Garamond" w:hAnsi="Garamond" w:cs="Arial"/>
          <w:sz w:val="20"/>
          <w:szCs w:val="20"/>
          <w:lang w:val="fr-BE"/>
        </w:rPr>
        <w:t>only</w:t>
      </w:r>
      <w:proofErr w:type="spellEnd"/>
      <w:r w:rsidRPr="00A12B80">
        <w:rPr>
          <w:rFonts w:ascii="Garamond" w:hAnsi="Garamond" w:cs="Arial"/>
          <w:sz w:val="20"/>
          <w:szCs w:val="20"/>
          <w:lang w:val="fr-BE"/>
        </w:rPr>
        <w:t xml:space="preserve"> </w:t>
      </w:r>
      <w:proofErr w:type="spellStart"/>
      <w:r w:rsidRPr="00A12B80">
        <w:rPr>
          <w:rFonts w:ascii="Garamond" w:hAnsi="Garamond" w:cs="Arial"/>
          <w:sz w:val="20"/>
          <w:szCs w:val="20"/>
          <w:lang w:val="fr-BE"/>
        </w:rPr>
        <w:t>contractual</w:t>
      </w:r>
      <w:proofErr w:type="spellEnd"/>
      <w:r w:rsidRPr="00A12B80">
        <w:rPr>
          <w:rFonts w:ascii="Garamond" w:hAnsi="Garamond" w:cs="Arial"/>
          <w:sz w:val="20"/>
          <w:szCs w:val="20"/>
          <w:lang w:val="fr-BE"/>
        </w:rPr>
        <w:t xml:space="preserve"> version.</w:t>
      </w:r>
    </w:p>
    <w:p w14:paraId="703DB1FB" w14:textId="77777777" w:rsidR="007561B2" w:rsidRDefault="007561B2" w:rsidP="005E204C">
      <w:pPr>
        <w:spacing w:after="0" w:line="240" w:lineRule="auto"/>
        <w:ind w:left="-284" w:right="-142"/>
        <w:jc w:val="both"/>
        <w:rPr>
          <w:rFonts w:ascii="Garamond" w:hAnsi="Garamond" w:cs="Arial"/>
          <w:sz w:val="20"/>
          <w:szCs w:val="20"/>
          <w:lang w:val="fr-BE"/>
        </w:rPr>
      </w:pPr>
    </w:p>
    <w:p w14:paraId="3BBE6024" w14:textId="77777777" w:rsidR="007561B2" w:rsidRDefault="007561B2" w:rsidP="005E204C">
      <w:pPr>
        <w:spacing w:after="0" w:line="240" w:lineRule="auto"/>
        <w:ind w:left="-284" w:right="-142"/>
        <w:jc w:val="both"/>
        <w:rPr>
          <w:rFonts w:ascii="Garamond" w:hAnsi="Garamond" w:cs="Arial"/>
          <w:sz w:val="20"/>
          <w:szCs w:val="20"/>
          <w:lang w:val="fr-BE"/>
        </w:rPr>
      </w:pPr>
    </w:p>
    <w:p w14:paraId="20605741" w14:textId="2B002B56" w:rsidR="001A1B4A" w:rsidRDefault="001A1B4A" w:rsidP="005C79C1">
      <w:pPr>
        <w:spacing w:after="0" w:line="240" w:lineRule="auto"/>
        <w:ind w:left="-284" w:right="-142"/>
        <w:jc w:val="both"/>
        <w:rPr>
          <w:rFonts w:ascii="Garamond" w:hAnsi="Garamond" w:cs="Arial"/>
          <w:sz w:val="18"/>
          <w:szCs w:val="18"/>
          <w:lang w:val="fr-BE"/>
        </w:rPr>
      </w:pPr>
    </w:p>
    <w:p w14:paraId="408B4A19" w14:textId="77777777" w:rsidR="001A1B4A" w:rsidRDefault="001A1B4A" w:rsidP="005C79C1">
      <w:pPr>
        <w:spacing w:after="0" w:line="240" w:lineRule="auto"/>
        <w:ind w:left="-284" w:right="-142"/>
        <w:jc w:val="both"/>
        <w:rPr>
          <w:rFonts w:ascii="Garamond" w:hAnsi="Garamond" w:cs="Arial"/>
          <w:sz w:val="18"/>
          <w:szCs w:val="18"/>
          <w:lang w:val="fr-BE"/>
        </w:rPr>
      </w:pPr>
    </w:p>
    <w:p w14:paraId="669B45AF" w14:textId="77777777" w:rsidR="005C79C1" w:rsidRDefault="005C79C1" w:rsidP="005C79C1">
      <w:pPr>
        <w:spacing w:after="0" w:line="240" w:lineRule="auto"/>
        <w:ind w:left="-284" w:right="-142"/>
        <w:jc w:val="both"/>
        <w:rPr>
          <w:rFonts w:ascii="Garamond" w:hAnsi="Garamond" w:cs="Arial"/>
          <w:sz w:val="18"/>
          <w:szCs w:val="18"/>
          <w:lang w:val="fr-BE"/>
        </w:rPr>
      </w:pPr>
    </w:p>
    <w:p w14:paraId="6DCD4408" w14:textId="77777777" w:rsidR="005C79C1" w:rsidRDefault="005C79C1" w:rsidP="005C79C1">
      <w:pPr>
        <w:spacing w:after="0" w:line="240" w:lineRule="auto"/>
        <w:ind w:left="-284" w:right="-142"/>
        <w:jc w:val="both"/>
        <w:rPr>
          <w:rFonts w:ascii="Garamond" w:hAnsi="Garamond" w:cs="Arial"/>
          <w:sz w:val="18"/>
          <w:szCs w:val="18"/>
          <w:lang w:val="fr-BE"/>
        </w:rPr>
      </w:pPr>
    </w:p>
    <w:p w14:paraId="76B7E89B" w14:textId="77777777" w:rsidR="005C79C1" w:rsidRDefault="005C79C1" w:rsidP="005C79C1">
      <w:pPr>
        <w:spacing w:after="0" w:line="240" w:lineRule="auto"/>
        <w:ind w:left="-284" w:right="-142"/>
        <w:jc w:val="both"/>
        <w:rPr>
          <w:rFonts w:ascii="Garamond" w:hAnsi="Garamond" w:cs="Arial"/>
          <w:sz w:val="18"/>
          <w:szCs w:val="18"/>
          <w:lang w:val="fr-BE"/>
        </w:rPr>
      </w:pPr>
    </w:p>
    <w:p w14:paraId="08636C56" w14:textId="77777777" w:rsidR="005C79C1" w:rsidRDefault="005C79C1" w:rsidP="005C79C1">
      <w:pPr>
        <w:spacing w:after="0" w:line="240" w:lineRule="auto"/>
        <w:ind w:left="-284" w:right="-142"/>
        <w:jc w:val="both"/>
        <w:rPr>
          <w:rFonts w:ascii="Garamond" w:hAnsi="Garamond" w:cs="Arial"/>
          <w:sz w:val="18"/>
          <w:szCs w:val="18"/>
          <w:lang w:val="fr-BE"/>
        </w:rPr>
      </w:pPr>
    </w:p>
    <w:p w14:paraId="1237CEA7" w14:textId="77777777" w:rsidR="007561B2" w:rsidRPr="00D32C0A" w:rsidRDefault="007561B2" w:rsidP="005E204C">
      <w:pPr>
        <w:spacing w:after="0" w:line="240" w:lineRule="auto"/>
        <w:ind w:left="-284" w:right="-142"/>
        <w:jc w:val="both"/>
        <w:rPr>
          <w:rFonts w:ascii="Garamond" w:hAnsi="Garamond" w:cs="Arial"/>
          <w:sz w:val="20"/>
          <w:szCs w:val="20"/>
          <w:lang w:val="fr-BE"/>
        </w:rPr>
      </w:pPr>
    </w:p>
    <w:p w14:paraId="01FF8FFF" w14:textId="77777777" w:rsidR="0065193F" w:rsidRPr="0063369A" w:rsidRDefault="0065193F" w:rsidP="0065193F">
      <w:pPr>
        <w:spacing w:after="0" w:line="240" w:lineRule="auto"/>
        <w:ind w:left="-284" w:right="-142"/>
        <w:jc w:val="both"/>
        <w:rPr>
          <w:rFonts w:ascii="Garamond" w:hAnsi="Garamond" w:cs="Arial"/>
          <w:lang w:val="fr-BE"/>
        </w:rPr>
        <w:sectPr w:rsidR="0065193F" w:rsidRPr="0063369A" w:rsidSect="004F447C">
          <w:type w:val="continuous"/>
          <w:pgSz w:w="11906" w:h="16838"/>
          <w:pgMar w:top="1417" w:right="1417" w:bottom="709" w:left="1417" w:header="708" w:footer="708" w:gutter="0"/>
          <w:cols w:num="2" w:space="708"/>
          <w:docGrid w:linePitch="360"/>
        </w:sectPr>
      </w:pPr>
    </w:p>
    <w:p w14:paraId="4443ED5F" w14:textId="77777777" w:rsidR="002E5716" w:rsidRPr="0063369A" w:rsidRDefault="002E5716" w:rsidP="0065193F">
      <w:pPr>
        <w:spacing w:after="0" w:line="240" w:lineRule="auto"/>
        <w:ind w:right="-142"/>
        <w:jc w:val="both"/>
        <w:rPr>
          <w:rFonts w:ascii="Garamond" w:hAnsi="Garamond" w:cs="Arial"/>
          <w:b/>
          <w:bCs/>
        </w:rPr>
      </w:pPr>
    </w:p>
    <w:sectPr w:rsidR="002E5716" w:rsidRPr="0063369A" w:rsidSect="0063369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43B0" w14:textId="77777777" w:rsidR="008E53E3" w:rsidRDefault="008E53E3" w:rsidP="00FF1EA2">
      <w:pPr>
        <w:spacing w:after="0" w:line="240" w:lineRule="auto"/>
      </w:pPr>
      <w:r>
        <w:separator/>
      </w:r>
    </w:p>
  </w:endnote>
  <w:endnote w:type="continuationSeparator" w:id="0">
    <w:p w14:paraId="11CCCB9E" w14:textId="77777777" w:rsidR="008E53E3" w:rsidRDefault="008E53E3" w:rsidP="00FF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261B" w14:textId="77777777" w:rsidR="00BF05AB" w:rsidRDefault="00BF05AB">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27A2027" w14:textId="77777777" w:rsidR="00B85660" w:rsidRDefault="00B856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3724" w14:textId="77777777" w:rsidR="008E53E3" w:rsidRDefault="008E53E3" w:rsidP="00FF1EA2">
      <w:pPr>
        <w:spacing w:after="0" w:line="240" w:lineRule="auto"/>
      </w:pPr>
      <w:r>
        <w:separator/>
      </w:r>
    </w:p>
  </w:footnote>
  <w:footnote w:type="continuationSeparator" w:id="0">
    <w:p w14:paraId="1A48A98B" w14:textId="77777777" w:rsidR="008E53E3" w:rsidRDefault="008E53E3" w:rsidP="00FF1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281"/>
    <w:multiLevelType w:val="hybridMultilevel"/>
    <w:tmpl w:val="6DEC5FA4"/>
    <w:lvl w:ilvl="0" w:tplc="754A0B7E">
      <w:start w:val="1"/>
      <w:numFmt w:val="decimal"/>
      <w:lvlText w:val="%1."/>
      <w:lvlJc w:val="left"/>
      <w:pPr>
        <w:ind w:left="2203" w:hanging="360"/>
      </w:pPr>
      <w:rPr>
        <w:rFonts w:hint="default"/>
        <w:b/>
      </w:rPr>
    </w:lvl>
    <w:lvl w:ilvl="1" w:tplc="080C0019" w:tentative="1">
      <w:start w:val="1"/>
      <w:numFmt w:val="lowerLetter"/>
      <w:lvlText w:val="%2."/>
      <w:lvlJc w:val="left"/>
      <w:pPr>
        <w:ind w:left="2923" w:hanging="360"/>
      </w:p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1" w15:restartNumberingAfterBreak="0">
    <w:nsid w:val="088A364D"/>
    <w:multiLevelType w:val="hybridMultilevel"/>
    <w:tmpl w:val="68C824E4"/>
    <w:lvl w:ilvl="0" w:tplc="BA7834EA">
      <w:numFmt w:val="bullet"/>
      <w:lvlText w:val="-"/>
      <w:lvlJc w:val="left"/>
      <w:pPr>
        <w:ind w:left="76" w:hanging="360"/>
      </w:pPr>
      <w:rPr>
        <w:rFonts w:ascii="Garamond" w:eastAsia="Calibri" w:hAnsi="Garamond"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 w15:restartNumberingAfterBreak="0">
    <w:nsid w:val="1DE227EA"/>
    <w:multiLevelType w:val="hybridMultilevel"/>
    <w:tmpl w:val="F438AEC2"/>
    <w:lvl w:ilvl="0" w:tplc="BA7834EA">
      <w:numFmt w:val="bullet"/>
      <w:lvlText w:val="-"/>
      <w:lvlJc w:val="left"/>
      <w:pPr>
        <w:ind w:left="1068" w:hanging="360"/>
      </w:pPr>
      <w:rPr>
        <w:rFonts w:ascii="Garamond" w:eastAsia="Calibri" w:hAnsi="Garamond" w:cs="Aria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3" w15:restartNumberingAfterBreak="0">
    <w:nsid w:val="30C1172C"/>
    <w:multiLevelType w:val="hybridMultilevel"/>
    <w:tmpl w:val="477A5EFC"/>
    <w:lvl w:ilvl="0" w:tplc="080C0001">
      <w:start w:val="1"/>
      <w:numFmt w:val="bullet"/>
      <w:lvlText w:val=""/>
      <w:lvlJc w:val="left"/>
      <w:pPr>
        <w:ind w:left="436" w:hanging="360"/>
      </w:pPr>
      <w:rPr>
        <w:rFonts w:ascii="Symbol" w:hAnsi="Symbol" w:hint="default"/>
      </w:rPr>
    </w:lvl>
    <w:lvl w:ilvl="1" w:tplc="080C0003">
      <w:start w:val="1"/>
      <w:numFmt w:val="bullet"/>
      <w:lvlText w:val="o"/>
      <w:lvlJc w:val="left"/>
      <w:pPr>
        <w:ind w:left="1156" w:hanging="360"/>
      </w:pPr>
      <w:rPr>
        <w:rFonts w:ascii="Courier New" w:hAnsi="Courier New" w:cs="Courier New" w:hint="default"/>
      </w:rPr>
    </w:lvl>
    <w:lvl w:ilvl="2" w:tplc="080C0005">
      <w:start w:val="1"/>
      <w:numFmt w:val="bullet"/>
      <w:lvlText w:val=""/>
      <w:lvlJc w:val="left"/>
      <w:pPr>
        <w:ind w:left="1876" w:hanging="360"/>
      </w:pPr>
      <w:rPr>
        <w:rFonts w:ascii="Wingdings" w:hAnsi="Wingdings" w:hint="default"/>
      </w:rPr>
    </w:lvl>
    <w:lvl w:ilvl="3" w:tplc="080C0001">
      <w:start w:val="1"/>
      <w:numFmt w:val="bullet"/>
      <w:lvlText w:val=""/>
      <w:lvlJc w:val="left"/>
      <w:pPr>
        <w:ind w:left="2596" w:hanging="360"/>
      </w:pPr>
      <w:rPr>
        <w:rFonts w:ascii="Symbol" w:hAnsi="Symbol" w:hint="default"/>
      </w:rPr>
    </w:lvl>
    <w:lvl w:ilvl="4" w:tplc="080C0003">
      <w:start w:val="1"/>
      <w:numFmt w:val="bullet"/>
      <w:lvlText w:val="o"/>
      <w:lvlJc w:val="left"/>
      <w:pPr>
        <w:ind w:left="3316" w:hanging="360"/>
      </w:pPr>
      <w:rPr>
        <w:rFonts w:ascii="Courier New" w:hAnsi="Courier New" w:cs="Courier New" w:hint="default"/>
      </w:rPr>
    </w:lvl>
    <w:lvl w:ilvl="5" w:tplc="080C0005">
      <w:start w:val="1"/>
      <w:numFmt w:val="bullet"/>
      <w:lvlText w:val=""/>
      <w:lvlJc w:val="left"/>
      <w:pPr>
        <w:ind w:left="4036" w:hanging="360"/>
      </w:pPr>
      <w:rPr>
        <w:rFonts w:ascii="Wingdings" w:hAnsi="Wingdings" w:hint="default"/>
      </w:rPr>
    </w:lvl>
    <w:lvl w:ilvl="6" w:tplc="080C0001">
      <w:start w:val="1"/>
      <w:numFmt w:val="bullet"/>
      <w:lvlText w:val=""/>
      <w:lvlJc w:val="left"/>
      <w:pPr>
        <w:ind w:left="4756" w:hanging="360"/>
      </w:pPr>
      <w:rPr>
        <w:rFonts w:ascii="Symbol" w:hAnsi="Symbol" w:hint="default"/>
      </w:rPr>
    </w:lvl>
    <w:lvl w:ilvl="7" w:tplc="080C0003">
      <w:start w:val="1"/>
      <w:numFmt w:val="bullet"/>
      <w:lvlText w:val="o"/>
      <w:lvlJc w:val="left"/>
      <w:pPr>
        <w:ind w:left="5476" w:hanging="360"/>
      </w:pPr>
      <w:rPr>
        <w:rFonts w:ascii="Courier New" w:hAnsi="Courier New" w:cs="Courier New" w:hint="default"/>
      </w:rPr>
    </w:lvl>
    <w:lvl w:ilvl="8" w:tplc="080C0005">
      <w:start w:val="1"/>
      <w:numFmt w:val="bullet"/>
      <w:lvlText w:val=""/>
      <w:lvlJc w:val="left"/>
      <w:pPr>
        <w:ind w:left="6196" w:hanging="360"/>
      </w:pPr>
      <w:rPr>
        <w:rFonts w:ascii="Wingdings" w:hAnsi="Wingdings" w:hint="default"/>
      </w:rPr>
    </w:lvl>
  </w:abstractNum>
  <w:abstractNum w:abstractNumId="4" w15:restartNumberingAfterBreak="0">
    <w:nsid w:val="69830216"/>
    <w:multiLevelType w:val="hybridMultilevel"/>
    <w:tmpl w:val="6DEC5FA4"/>
    <w:lvl w:ilvl="0" w:tplc="754A0B7E">
      <w:start w:val="1"/>
      <w:numFmt w:val="decimal"/>
      <w:lvlText w:val="%1."/>
      <w:lvlJc w:val="left"/>
      <w:pPr>
        <w:ind w:left="2203" w:hanging="360"/>
      </w:pPr>
      <w:rPr>
        <w:rFonts w:hint="default"/>
        <w:b/>
      </w:rPr>
    </w:lvl>
    <w:lvl w:ilvl="1" w:tplc="080C0019" w:tentative="1">
      <w:start w:val="1"/>
      <w:numFmt w:val="lowerLetter"/>
      <w:lvlText w:val="%2."/>
      <w:lvlJc w:val="left"/>
      <w:pPr>
        <w:ind w:left="2923" w:hanging="360"/>
      </w:p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0D"/>
    <w:rsid w:val="00044E41"/>
    <w:rsid w:val="00082DD0"/>
    <w:rsid w:val="000A68D8"/>
    <w:rsid w:val="000C6DA3"/>
    <w:rsid w:val="000D5C20"/>
    <w:rsid w:val="000E7A2E"/>
    <w:rsid w:val="00107D24"/>
    <w:rsid w:val="001915BF"/>
    <w:rsid w:val="001A1B4A"/>
    <w:rsid w:val="001D4B4E"/>
    <w:rsid w:val="00207338"/>
    <w:rsid w:val="00247F43"/>
    <w:rsid w:val="002922C3"/>
    <w:rsid w:val="002C26C2"/>
    <w:rsid w:val="002D0557"/>
    <w:rsid w:val="002D69E9"/>
    <w:rsid w:val="002E1E14"/>
    <w:rsid w:val="002E5716"/>
    <w:rsid w:val="002F1CEA"/>
    <w:rsid w:val="0033493A"/>
    <w:rsid w:val="00341DCF"/>
    <w:rsid w:val="00350DC1"/>
    <w:rsid w:val="003517F0"/>
    <w:rsid w:val="0037789D"/>
    <w:rsid w:val="00417CC4"/>
    <w:rsid w:val="00431C5F"/>
    <w:rsid w:val="00451B18"/>
    <w:rsid w:val="00464D9E"/>
    <w:rsid w:val="004B7985"/>
    <w:rsid w:val="004D41A4"/>
    <w:rsid w:val="004D56F3"/>
    <w:rsid w:val="004F447C"/>
    <w:rsid w:val="00517D0C"/>
    <w:rsid w:val="00542288"/>
    <w:rsid w:val="005466E3"/>
    <w:rsid w:val="00565F8D"/>
    <w:rsid w:val="005A4349"/>
    <w:rsid w:val="005C79C1"/>
    <w:rsid w:val="005E204C"/>
    <w:rsid w:val="00632D9B"/>
    <w:rsid w:val="0063369A"/>
    <w:rsid w:val="00645895"/>
    <w:rsid w:val="00650CA5"/>
    <w:rsid w:val="0065193F"/>
    <w:rsid w:val="006845D9"/>
    <w:rsid w:val="00691F7C"/>
    <w:rsid w:val="006924B3"/>
    <w:rsid w:val="0069326D"/>
    <w:rsid w:val="006E0590"/>
    <w:rsid w:val="006F3516"/>
    <w:rsid w:val="00744A1E"/>
    <w:rsid w:val="007561B2"/>
    <w:rsid w:val="007676B5"/>
    <w:rsid w:val="00770633"/>
    <w:rsid w:val="007750A5"/>
    <w:rsid w:val="00780241"/>
    <w:rsid w:val="007C6581"/>
    <w:rsid w:val="007D2A08"/>
    <w:rsid w:val="007E6269"/>
    <w:rsid w:val="00821B65"/>
    <w:rsid w:val="00823834"/>
    <w:rsid w:val="00873A53"/>
    <w:rsid w:val="008C1017"/>
    <w:rsid w:val="008E53E3"/>
    <w:rsid w:val="008E53F8"/>
    <w:rsid w:val="008F10F4"/>
    <w:rsid w:val="00940026"/>
    <w:rsid w:val="00997C42"/>
    <w:rsid w:val="009A151C"/>
    <w:rsid w:val="009B16A8"/>
    <w:rsid w:val="009F541A"/>
    <w:rsid w:val="00A12B80"/>
    <w:rsid w:val="00A14346"/>
    <w:rsid w:val="00A21AE5"/>
    <w:rsid w:val="00AB0A3A"/>
    <w:rsid w:val="00AC1589"/>
    <w:rsid w:val="00AF49A2"/>
    <w:rsid w:val="00B4160D"/>
    <w:rsid w:val="00B44AE3"/>
    <w:rsid w:val="00B6324F"/>
    <w:rsid w:val="00B84C1E"/>
    <w:rsid w:val="00B85660"/>
    <w:rsid w:val="00BC2EE3"/>
    <w:rsid w:val="00BF05AB"/>
    <w:rsid w:val="00C272EB"/>
    <w:rsid w:val="00C34226"/>
    <w:rsid w:val="00C93F13"/>
    <w:rsid w:val="00C97E6F"/>
    <w:rsid w:val="00CD3239"/>
    <w:rsid w:val="00D25CC1"/>
    <w:rsid w:val="00D32F4A"/>
    <w:rsid w:val="00D92B10"/>
    <w:rsid w:val="00E20B35"/>
    <w:rsid w:val="00E20BD9"/>
    <w:rsid w:val="00E22EB0"/>
    <w:rsid w:val="00E364A7"/>
    <w:rsid w:val="00E3771E"/>
    <w:rsid w:val="00F77B3D"/>
    <w:rsid w:val="00FD627B"/>
    <w:rsid w:val="00FF1E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B65"/>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F1EA2"/>
    <w:pPr>
      <w:tabs>
        <w:tab w:val="center" w:pos="4536"/>
        <w:tab w:val="right" w:pos="9072"/>
      </w:tabs>
    </w:pPr>
  </w:style>
  <w:style w:type="character" w:customStyle="1" w:styleId="En-tteCar">
    <w:name w:val="En-tête Car"/>
    <w:link w:val="En-tte"/>
    <w:rsid w:val="00FF1EA2"/>
    <w:rPr>
      <w:sz w:val="22"/>
      <w:szCs w:val="22"/>
      <w:lang w:eastAsia="en-US"/>
    </w:rPr>
  </w:style>
  <w:style w:type="paragraph" w:styleId="Pieddepage">
    <w:name w:val="footer"/>
    <w:basedOn w:val="Normal"/>
    <w:link w:val="PieddepageCar"/>
    <w:uiPriority w:val="99"/>
    <w:rsid w:val="00FF1EA2"/>
    <w:pPr>
      <w:tabs>
        <w:tab w:val="center" w:pos="4536"/>
        <w:tab w:val="right" w:pos="9072"/>
      </w:tabs>
    </w:pPr>
  </w:style>
  <w:style w:type="character" w:customStyle="1" w:styleId="PieddepageCar">
    <w:name w:val="Pied de page Car"/>
    <w:link w:val="Pieddepage"/>
    <w:uiPriority w:val="99"/>
    <w:rsid w:val="00FF1EA2"/>
    <w:rPr>
      <w:sz w:val="22"/>
      <w:szCs w:val="22"/>
      <w:lang w:eastAsia="en-US"/>
    </w:rPr>
  </w:style>
  <w:style w:type="character" w:styleId="Lienhypertexte">
    <w:name w:val="Hyperlink"/>
    <w:unhideWhenUsed/>
    <w:rsid w:val="00B44AE3"/>
    <w:rPr>
      <w:color w:val="0563C1"/>
      <w:u w:val="single"/>
    </w:rPr>
  </w:style>
  <w:style w:type="character" w:styleId="Mentionnonrsolue">
    <w:name w:val="Unresolved Mention"/>
    <w:uiPriority w:val="99"/>
    <w:semiHidden/>
    <w:unhideWhenUsed/>
    <w:rsid w:val="00B44AE3"/>
    <w:rPr>
      <w:color w:val="605E5C"/>
      <w:shd w:val="clear" w:color="auto" w:fill="E1DFDD"/>
    </w:rPr>
  </w:style>
  <w:style w:type="character" w:styleId="Marquedecommentaire">
    <w:name w:val="annotation reference"/>
    <w:semiHidden/>
    <w:unhideWhenUsed/>
    <w:rsid w:val="002E5716"/>
    <w:rPr>
      <w:sz w:val="16"/>
      <w:szCs w:val="16"/>
    </w:rPr>
  </w:style>
  <w:style w:type="paragraph" w:styleId="Commentaire">
    <w:name w:val="annotation text"/>
    <w:basedOn w:val="Normal"/>
    <w:link w:val="CommentaireCar"/>
    <w:semiHidden/>
    <w:unhideWhenUsed/>
    <w:rsid w:val="002E5716"/>
    <w:rPr>
      <w:sz w:val="20"/>
      <w:szCs w:val="20"/>
    </w:rPr>
  </w:style>
  <w:style w:type="character" w:customStyle="1" w:styleId="CommentaireCar">
    <w:name w:val="Commentaire Car"/>
    <w:link w:val="Commentaire"/>
    <w:semiHidden/>
    <w:rsid w:val="002E5716"/>
    <w:rPr>
      <w:lang w:val="fr-FR" w:eastAsia="en-US"/>
    </w:rPr>
  </w:style>
  <w:style w:type="paragraph" w:styleId="Objetducommentaire">
    <w:name w:val="annotation subject"/>
    <w:basedOn w:val="Commentaire"/>
    <w:next w:val="Commentaire"/>
    <w:link w:val="ObjetducommentaireCar"/>
    <w:semiHidden/>
    <w:unhideWhenUsed/>
    <w:rsid w:val="002E5716"/>
    <w:rPr>
      <w:b/>
      <w:bCs/>
    </w:rPr>
  </w:style>
  <w:style w:type="character" w:customStyle="1" w:styleId="ObjetducommentaireCar">
    <w:name w:val="Objet du commentaire Car"/>
    <w:link w:val="Objetducommentaire"/>
    <w:semiHidden/>
    <w:rsid w:val="002E5716"/>
    <w:rPr>
      <w:b/>
      <w:bCs/>
      <w:lang w:val="fr-FR" w:eastAsia="en-US"/>
    </w:rPr>
  </w:style>
  <w:style w:type="paragraph" w:styleId="Rvision">
    <w:name w:val="Revision"/>
    <w:hidden/>
    <w:semiHidden/>
    <w:rsid w:val="002E5716"/>
    <w:rPr>
      <w:sz w:val="22"/>
      <w:szCs w:val="22"/>
      <w:lang w:val="fr-FR" w:eastAsia="en-US"/>
    </w:rPr>
  </w:style>
  <w:style w:type="paragraph" w:styleId="Textedebulles">
    <w:name w:val="Balloon Text"/>
    <w:basedOn w:val="Normal"/>
    <w:link w:val="TextedebullesCar"/>
    <w:rsid w:val="002E5716"/>
    <w:pPr>
      <w:spacing w:after="0" w:line="240" w:lineRule="auto"/>
    </w:pPr>
    <w:rPr>
      <w:rFonts w:ascii="Segoe UI" w:hAnsi="Segoe UI" w:cs="Segoe UI"/>
      <w:sz w:val="18"/>
      <w:szCs w:val="18"/>
    </w:rPr>
  </w:style>
  <w:style w:type="character" w:customStyle="1" w:styleId="TextedebullesCar">
    <w:name w:val="Texte de bulles Car"/>
    <w:link w:val="Textedebulles"/>
    <w:rsid w:val="002E5716"/>
    <w:rPr>
      <w:rFonts w:ascii="Segoe UI" w:hAnsi="Segoe UI" w:cs="Segoe UI"/>
      <w:sz w:val="18"/>
      <w:szCs w:val="18"/>
      <w:lang w:val="fr-FR" w:eastAsia="en-US"/>
    </w:rPr>
  </w:style>
  <w:style w:type="paragraph" w:styleId="Paragraphedeliste">
    <w:name w:val="List Paragraph"/>
    <w:basedOn w:val="Normal"/>
    <w:qFormat/>
    <w:rsid w:val="00633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7312">
      <w:bodyDiv w:val="1"/>
      <w:marLeft w:val="0"/>
      <w:marRight w:val="0"/>
      <w:marTop w:val="0"/>
      <w:marBottom w:val="0"/>
      <w:divBdr>
        <w:top w:val="none" w:sz="0" w:space="0" w:color="auto"/>
        <w:left w:val="none" w:sz="0" w:space="0" w:color="auto"/>
        <w:bottom w:val="none" w:sz="0" w:space="0" w:color="auto"/>
        <w:right w:val="none" w:sz="0" w:space="0" w:color="auto"/>
      </w:divBdr>
    </w:div>
    <w:div w:id="286013099">
      <w:bodyDiv w:val="1"/>
      <w:marLeft w:val="0"/>
      <w:marRight w:val="0"/>
      <w:marTop w:val="0"/>
      <w:marBottom w:val="0"/>
      <w:divBdr>
        <w:top w:val="none" w:sz="0" w:space="0" w:color="auto"/>
        <w:left w:val="none" w:sz="0" w:space="0" w:color="auto"/>
        <w:bottom w:val="none" w:sz="0" w:space="0" w:color="auto"/>
        <w:right w:val="none" w:sz="0" w:space="0" w:color="auto"/>
      </w:divBdr>
    </w:div>
    <w:div w:id="474684550">
      <w:bodyDiv w:val="1"/>
      <w:marLeft w:val="0"/>
      <w:marRight w:val="0"/>
      <w:marTop w:val="0"/>
      <w:marBottom w:val="0"/>
      <w:divBdr>
        <w:top w:val="none" w:sz="0" w:space="0" w:color="auto"/>
        <w:left w:val="none" w:sz="0" w:space="0" w:color="auto"/>
        <w:bottom w:val="none" w:sz="0" w:space="0" w:color="auto"/>
        <w:right w:val="none" w:sz="0" w:space="0" w:color="auto"/>
      </w:divBdr>
    </w:div>
    <w:div w:id="540021455">
      <w:bodyDiv w:val="1"/>
      <w:marLeft w:val="0"/>
      <w:marRight w:val="0"/>
      <w:marTop w:val="0"/>
      <w:marBottom w:val="0"/>
      <w:divBdr>
        <w:top w:val="none" w:sz="0" w:space="0" w:color="auto"/>
        <w:left w:val="none" w:sz="0" w:space="0" w:color="auto"/>
        <w:bottom w:val="none" w:sz="0" w:space="0" w:color="auto"/>
        <w:right w:val="none" w:sz="0" w:space="0" w:color="auto"/>
      </w:divBdr>
    </w:div>
    <w:div w:id="627786028">
      <w:bodyDiv w:val="1"/>
      <w:marLeft w:val="0"/>
      <w:marRight w:val="0"/>
      <w:marTop w:val="0"/>
      <w:marBottom w:val="0"/>
      <w:divBdr>
        <w:top w:val="none" w:sz="0" w:space="0" w:color="auto"/>
        <w:left w:val="none" w:sz="0" w:space="0" w:color="auto"/>
        <w:bottom w:val="none" w:sz="0" w:space="0" w:color="auto"/>
        <w:right w:val="none" w:sz="0" w:space="0" w:color="auto"/>
      </w:divBdr>
    </w:div>
    <w:div w:id="689912729">
      <w:bodyDiv w:val="1"/>
      <w:marLeft w:val="0"/>
      <w:marRight w:val="0"/>
      <w:marTop w:val="0"/>
      <w:marBottom w:val="0"/>
      <w:divBdr>
        <w:top w:val="none" w:sz="0" w:space="0" w:color="auto"/>
        <w:left w:val="none" w:sz="0" w:space="0" w:color="auto"/>
        <w:bottom w:val="none" w:sz="0" w:space="0" w:color="auto"/>
        <w:right w:val="none" w:sz="0" w:space="0" w:color="auto"/>
      </w:divBdr>
    </w:div>
    <w:div w:id="1424184629">
      <w:bodyDiv w:val="1"/>
      <w:marLeft w:val="0"/>
      <w:marRight w:val="0"/>
      <w:marTop w:val="0"/>
      <w:marBottom w:val="0"/>
      <w:divBdr>
        <w:top w:val="none" w:sz="0" w:space="0" w:color="auto"/>
        <w:left w:val="none" w:sz="0" w:space="0" w:color="auto"/>
        <w:bottom w:val="none" w:sz="0" w:space="0" w:color="auto"/>
        <w:right w:val="none" w:sz="0" w:space="0" w:color="auto"/>
      </w:divBdr>
    </w:div>
    <w:div w:id="1503355688">
      <w:bodyDiv w:val="1"/>
      <w:marLeft w:val="0"/>
      <w:marRight w:val="0"/>
      <w:marTop w:val="0"/>
      <w:marBottom w:val="0"/>
      <w:divBdr>
        <w:top w:val="none" w:sz="0" w:space="0" w:color="auto"/>
        <w:left w:val="none" w:sz="0" w:space="0" w:color="auto"/>
        <w:bottom w:val="none" w:sz="0" w:space="0" w:color="auto"/>
        <w:right w:val="none" w:sz="0" w:space="0" w:color="auto"/>
      </w:divBdr>
    </w:div>
    <w:div w:id="1847210572">
      <w:bodyDiv w:val="1"/>
      <w:marLeft w:val="0"/>
      <w:marRight w:val="0"/>
      <w:marTop w:val="0"/>
      <w:marBottom w:val="0"/>
      <w:divBdr>
        <w:top w:val="none" w:sz="0" w:space="0" w:color="auto"/>
        <w:left w:val="none" w:sz="0" w:space="0" w:color="auto"/>
        <w:bottom w:val="none" w:sz="0" w:space="0" w:color="auto"/>
        <w:right w:val="none" w:sz="0" w:space="0" w:color="auto"/>
      </w:divBdr>
    </w:div>
    <w:div w:id="19125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proidiomatraduction.be" TargetMode="External"/><Relationship Id="rId4" Type="http://schemas.openxmlformats.org/officeDocument/2006/relationships/settings" Target="settings.xml"/><Relationship Id="rId9" Type="http://schemas.openxmlformats.org/officeDocument/2006/relationships/hyperlink" Target="mailto:info@proidiomatraduction.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20E9-F5D5-4E95-B68F-45553483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2296</Words>
  <Characters>12630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2021-10-12T09:06:00Z</dcterms:created>
  <dcterms:modified xsi:type="dcterms:W3CDTF">2021-12-06T19:45:00Z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1956330</vt:lpwstr>
  </property>
</Properties>
</file>